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19A2" w:rsidRPr="00732F39" w:rsidRDefault="009A19A2" w:rsidP="009A19A2">
      <w:pPr>
        <w:pStyle w:val="Title"/>
        <w:jc w:val="center"/>
        <w:rPr>
          <w:sz w:val="40"/>
          <w:szCs w:val="40"/>
          <w:shd w:val="clear" w:color="auto" w:fill="FFFFFF"/>
          <w:lang w:val="en-GB"/>
        </w:rPr>
      </w:pPr>
      <w:r w:rsidRPr="0066241C">
        <w:rPr>
          <w:sz w:val="40"/>
          <w:szCs w:val="40"/>
          <w:shd w:val="clear" w:color="auto" w:fill="FFFFFF"/>
          <w:lang w:val="en-GB"/>
        </w:rPr>
        <w:t>Nordic walking and well-being</w:t>
      </w:r>
      <w:r w:rsidR="00732F39">
        <w:rPr>
          <w:sz w:val="40"/>
          <w:szCs w:val="40"/>
          <w:shd w:val="clear" w:color="auto" w:fill="FFFFFF"/>
          <w:lang w:val="en-GB"/>
        </w:rPr>
        <w:t>:</w:t>
      </w:r>
      <w:r w:rsidR="00527045">
        <w:rPr>
          <w:sz w:val="40"/>
          <w:szCs w:val="40"/>
          <w:shd w:val="clear" w:color="auto" w:fill="FFFFFF"/>
          <w:lang w:val="en-GB"/>
        </w:rPr>
        <w:t xml:space="preserve"> s</w:t>
      </w:r>
      <w:r w:rsidRPr="00732F39">
        <w:rPr>
          <w:sz w:val="40"/>
          <w:szCs w:val="40"/>
          <w:shd w:val="clear" w:color="auto" w:fill="FFFFFF"/>
          <w:lang w:val="en-GB"/>
        </w:rPr>
        <w:t>ocio-ecological perspective</w:t>
      </w:r>
      <w:r w:rsidR="00732F39">
        <w:rPr>
          <w:sz w:val="40"/>
          <w:szCs w:val="40"/>
          <w:shd w:val="clear" w:color="auto" w:fill="FFFFFF"/>
          <w:lang w:val="en-GB"/>
        </w:rPr>
        <w:t>s</w:t>
      </w:r>
    </w:p>
    <w:p w:rsidR="00980E0B" w:rsidRPr="00732F39" w:rsidRDefault="00980E0B" w:rsidP="00980E0B">
      <w:pPr>
        <w:rPr>
          <w:lang w:val="en-GB"/>
        </w:rPr>
      </w:pPr>
    </w:p>
    <w:p w:rsidR="00980E0B" w:rsidRPr="00732F39" w:rsidRDefault="00980E0B" w:rsidP="00980E0B">
      <w:pPr>
        <w:pStyle w:val="Header"/>
        <w:rPr>
          <w:b/>
          <w:lang w:val="en-GB"/>
        </w:rPr>
      </w:pPr>
      <w:r w:rsidRPr="00732F39">
        <w:rPr>
          <w:b/>
          <w:lang w:val="en-GB"/>
        </w:rPr>
        <w:t>Marta Anna Zurawik</w:t>
      </w:r>
    </w:p>
    <w:p w:rsidR="00980E0B" w:rsidRDefault="00980E0B" w:rsidP="00980E0B">
      <w:pPr>
        <w:pStyle w:val="Header"/>
        <w:rPr>
          <w:color w:val="000000"/>
          <w:lang w:val="en-GB"/>
        </w:rPr>
      </w:pPr>
      <w:r w:rsidRPr="00980E0B">
        <w:rPr>
          <w:color w:val="000000"/>
          <w:shd w:val="clear" w:color="auto" w:fill="FFFFFF"/>
          <w:lang w:val="en-GB"/>
        </w:rPr>
        <w:t>PhD Research Student</w:t>
      </w:r>
      <w:r w:rsidRPr="00980E0B">
        <w:rPr>
          <w:color w:val="000000"/>
          <w:lang w:val="en-GB"/>
        </w:rPr>
        <w:br/>
      </w:r>
      <w:r w:rsidRPr="00980E0B">
        <w:rPr>
          <w:color w:val="000000"/>
          <w:shd w:val="clear" w:color="auto" w:fill="FFFFFF"/>
          <w:lang w:val="en-GB"/>
        </w:rPr>
        <w:t>Faculty of Well-being and Social Sciences</w:t>
      </w:r>
    </w:p>
    <w:p w:rsidR="00980E0B" w:rsidRPr="00980E0B" w:rsidRDefault="00980E0B" w:rsidP="00980E0B">
      <w:pPr>
        <w:pStyle w:val="Header"/>
        <w:rPr>
          <w:b/>
          <w:lang w:val="en-GB"/>
        </w:rPr>
      </w:pPr>
      <w:r w:rsidRPr="00980E0B">
        <w:rPr>
          <w:color w:val="000000"/>
          <w:shd w:val="clear" w:color="auto" w:fill="FFFFFF"/>
          <w:lang w:val="en-GB"/>
        </w:rPr>
        <w:t>University of Bolton</w:t>
      </w:r>
      <w:r w:rsidRPr="00980E0B">
        <w:rPr>
          <w:color w:val="000000"/>
          <w:lang w:val="en-GB"/>
        </w:rPr>
        <w:br/>
      </w:r>
      <w:r w:rsidRPr="00980E0B">
        <w:rPr>
          <w:color w:val="000000"/>
          <w:shd w:val="clear" w:color="auto" w:fill="FFFFFF"/>
          <w:lang w:val="en-GB"/>
        </w:rPr>
        <w:t>Deane Road</w:t>
      </w:r>
      <w:r w:rsidRPr="00980E0B">
        <w:rPr>
          <w:color w:val="000000"/>
          <w:lang w:val="en-GB"/>
        </w:rPr>
        <w:br/>
      </w:r>
      <w:r w:rsidRPr="00980E0B">
        <w:rPr>
          <w:color w:val="000000"/>
          <w:shd w:val="clear" w:color="auto" w:fill="FFFFFF"/>
          <w:lang w:val="en-GB"/>
        </w:rPr>
        <w:t>Bolton  BL3 5AB</w:t>
      </w:r>
    </w:p>
    <w:p w:rsidR="00980E0B" w:rsidRDefault="00F165E4" w:rsidP="00980E0B">
      <w:pPr>
        <w:pStyle w:val="Header"/>
        <w:rPr>
          <w:lang w:val="en-GB"/>
        </w:rPr>
      </w:pPr>
      <w:hyperlink r:id="rId7" w:history="1">
        <w:r w:rsidR="00980E0B" w:rsidRPr="002C2757">
          <w:rPr>
            <w:rStyle w:val="Hyperlink"/>
            <w:lang w:val="en-GB"/>
          </w:rPr>
          <w:t>Maz1wss@bolton.ac.uk</w:t>
        </w:r>
      </w:hyperlink>
    </w:p>
    <w:p w:rsidR="00980E0B" w:rsidRDefault="00F165E4" w:rsidP="00980E0B">
      <w:pPr>
        <w:pStyle w:val="Header"/>
        <w:rPr>
          <w:lang w:val="en-GB"/>
        </w:rPr>
      </w:pPr>
      <w:hyperlink r:id="rId8" w:history="1">
        <w:r w:rsidR="00980E0B" w:rsidRPr="002C2757">
          <w:rPr>
            <w:rStyle w:val="Hyperlink"/>
            <w:lang w:val="en-GB"/>
          </w:rPr>
          <w:t>Martazurawik@hotmail.com</w:t>
        </w:r>
      </w:hyperlink>
    </w:p>
    <w:p w:rsidR="00980E0B" w:rsidRPr="00980E0B" w:rsidRDefault="00980E0B" w:rsidP="00980E0B">
      <w:pPr>
        <w:rPr>
          <w:lang w:val="en-GB"/>
        </w:rPr>
      </w:pPr>
    </w:p>
    <w:p w:rsidR="00BB21C1" w:rsidRPr="00AB29EE" w:rsidRDefault="00BB21C1" w:rsidP="008F30C5">
      <w:pPr>
        <w:pStyle w:val="Heading1"/>
        <w:spacing w:line="360" w:lineRule="auto"/>
        <w:rPr>
          <w:lang w:val="en-GB"/>
        </w:rPr>
      </w:pPr>
      <w:r w:rsidRPr="00AB29EE">
        <w:rPr>
          <w:lang w:val="en-GB"/>
        </w:rPr>
        <w:t>Introduction:</w:t>
      </w:r>
    </w:p>
    <w:p w:rsidR="00AB29EE" w:rsidRDefault="000679F3" w:rsidP="008F30C5">
      <w:pPr>
        <w:spacing w:line="360" w:lineRule="auto"/>
        <w:rPr>
          <w:rFonts w:cs="Arial"/>
          <w:color w:val="000000"/>
          <w:sz w:val="22"/>
          <w:lang w:val="en-US"/>
        </w:rPr>
      </w:pPr>
      <w:r w:rsidRPr="008F30C5">
        <w:rPr>
          <w:rFonts w:cs="Arial"/>
          <w:bCs/>
          <w:color w:val="231F20"/>
          <w:sz w:val="22"/>
          <w:lang w:val="en-GB"/>
        </w:rPr>
        <w:t>W</w:t>
      </w:r>
      <w:proofErr w:type="spellStart"/>
      <w:r w:rsidRPr="008F30C5">
        <w:rPr>
          <w:rFonts w:cs="Arial"/>
          <w:sz w:val="22"/>
          <w:lang w:val="en-US"/>
        </w:rPr>
        <w:t>alking</w:t>
      </w:r>
      <w:proofErr w:type="spellEnd"/>
      <w:r w:rsidRPr="008F30C5">
        <w:rPr>
          <w:rFonts w:cs="Arial"/>
          <w:sz w:val="22"/>
          <w:lang w:val="en-US"/>
        </w:rPr>
        <w:t xml:space="preserve"> is </w:t>
      </w:r>
      <w:r w:rsidRPr="008F30C5">
        <w:rPr>
          <w:rFonts w:cs="Arial"/>
          <w:sz w:val="22"/>
          <w:lang w:val="en-GB"/>
        </w:rPr>
        <w:t xml:space="preserve">the most popular form of physical activity </w:t>
      </w:r>
      <w:r w:rsidR="00F165E4" w:rsidRPr="008F30C5">
        <w:rPr>
          <w:rFonts w:cs="Arial"/>
          <w:sz w:val="22"/>
          <w:lang w:val="en-GB"/>
        </w:rPr>
        <w:fldChar w:fldCharType="begin"/>
      </w:r>
      <w:r w:rsidRPr="008F30C5">
        <w:rPr>
          <w:rFonts w:cs="Arial"/>
          <w:sz w:val="22"/>
          <w:lang w:val="en-GB"/>
        </w:rPr>
        <w:instrText>ADDIN RW.CITE{{492 Choi,Bernard 2007; 497 Darker,Catherine 2007; 91 Saelens,Brian 2008}}</w:instrText>
      </w:r>
      <w:r w:rsidR="00F165E4" w:rsidRPr="008F30C5">
        <w:rPr>
          <w:rFonts w:cs="Arial"/>
          <w:sz w:val="22"/>
          <w:lang w:val="en-GB"/>
        </w:rPr>
        <w:fldChar w:fldCharType="separate"/>
      </w:r>
      <w:r w:rsidRPr="008F30C5">
        <w:rPr>
          <w:rFonts w:cs="Arial"/>
          <w:sz w:val="22"/>
          <w:lang w:val="en-GB"/>
        </w:rPr>
        <w:t>(Choi, Pak et al. 2007, Darker, Larkin et al. 2007, Saelens, Handy 2008)</w:t>
      </w:r>
      <w:r w:rsidR="00F165E4" w:rsidRPr="008F30C5">
        <w:rPr>
          <w:rFonts w:cs="Arial"/>
          <w:sz w:val="22"/>
          <w:lang w:val="en-GB"/>
        </w:rPr>
        <w:fldChar w:fldCharType="end"/>
      </w:r>
      <w:r w:rsidRPr="008F30C5">
        <w:rPr>
          <w:rFonts w:cs="Arial"/>
          <w:sz w:val="22"/>
          <w:lang w:val="en-US"/>
        </w:rPr>
        <w:t>, because</w:t>
      </w:r>
      <w:r w:rsidR="008A60BC" w:rsidRPr="008F30C5">
        <w:rPr>
          <w:rFonts w:cs="Arial"/>
          <w:sz w:val="22"/>
          <w:lang w:val="en-US"/>
        </w:rPr>
        <w:t xml:space="preserve"> people </w:t>
      </w:r>
      <w:r w:rsidR="00AB29EE">
        <w:rPr>
          <w:rFonts w:cs="Arial"/>
          <w:sz w:val="22"/>
          <w:lang w:val="en-US"/>
        </w:rPr>
        <w:t>of</w:t>
      </w:r>
      <w:r w:rsidRPr="008F30C5">
        <w:rPr>
          <w:rFonts w:cs="Arial"/>
          <w:sz w:val="22"/>
          <w:lang w:val="en-US"/>
        </w:rPr>
        <w:t xml:space="preserve"> </w:t>
      </w:r>
      <w:r w:rsidR="008A60BC" w:rsidRPr="008F30C5">
        <w:rPr>
          <w:rFonts w:cs="Arial"/>
          <w:sz w:val="22"/>
          <w:lang w:val="en-US"/>
        </w:rPr>
        <w:t xml:space="preserve">all age and fitness levels </w:t>
      </w:r>
      <w:r w:rsidRPr="008F30C5">
        <w:rPr>
          <w:rFonts w:cs="Arial"/>
          <w:sz w:val="22"/>
          <w:lang w:val="en-US"/>
        </w:rPr>
        <w:t xml:space="preserve">can </w:t>
      </w:r>
      <w:r w:rsidR="008A60BC" w:rsidRPr="008F30C5">
        <w:rPr>
          <w:rFonts w:cs="Arial"/>
          <w:sz w:val="22"/>
          <w:lang w:val="en-US"/>
        </w:rPr>
        <w:t>enjoy it</w:t>
      </w:r>
      <w:r w:rsidR="00A10D52" w:rsidRPr="008F30C5">
        <w:rPr>
          <w:rFonts w:cs="Arial"/>
          <w:sz w:val="22"/>
          <w:lang w:val="en-US"/>
        </w:rPr>
        <w:t xml:space="preserve">. </w:t>
      </w:r>
      <w:r w:rsidR="008A60BC" w:rsidRPr="008F30C5">
        <w:rPr>
          <w:rFonts w:cs="Arial"/>
          <w:sz w:val="22"/>
          <w:lang w:val="en-US"/>
        </w:rPr>
        <w:t>Moreover, it</w:t>
      </w:r>
      <w:r w:rsidRPr="008F30C5">
        <w:rPr>
          <w:rFonts w:cs="Arial"/>
          <w:sz w:val="22"/>
          <w:lang w:val="en-US"/>
        </w:rPr>
        <w:t xml:space="preserve"> is easy, accessible, does not require specialist skills or equipment and can be performed at any location and time convenient </w:t>
      </w:r>
      <w:r w:rsidR="00F165E4" w:rsidRPr="008F30C5">
        <w:rPr>
          <w:rFonts w:cs="Arial"/>
          <w:sz w:val="22"/>
          <w:lang w:val="en-US"/>
        </w:rPr>
        <w:fldChar w:fldCharType="begin"/>
      </w:r>
      <w:r w:rsidRPr="008F30C5">
        <w:rPr>
          <w:rFonts w:cs="Arial"/>
          <w:sz w:val="22"/>
          <w:lang w:val="en-US"/>
        </w:rPr>
        <w:instrText>ADDIN RW.CITE{{507 Tully,MA. 2005; 114 Rhodes,Ryan 2007; 590 Granner,Michelle 2007; 573 Scott,Emma 2007; 511 Kruger,Judy 2008}}</w:instrText>
      </w:r>
      <w:r w:rsidR="00F165E4" w:rsidRPr="008F30C5">
        <w:rPr>
          <w:rFonts w:cs="Arial"/>
          <w:sz w:val="22"/>
          <w:lang w:val="en-US"/>
        </w:rPr>
        <w:fldChar w:fldCharType="separate"/>
      </w:r>
      <w:r w:rsidRPr="008F30C5">
        <w:rPr>
          <w:rFonts w:cs="Arial"/>
          <w:sz w:val="22"/>
          <w:lang w:val="en-US"/>
        </w:rPr>
        <w:t>(Tully, Cupples et al. 2005, Rhodes, Courneya et al. 2007, Granner, Sharpe et al. 2007, Scott, Eves et al. 2007, Kruger, Ham et al. 2008)</w:t>
      </w:r>
      <w:r w:rsidR="00F165E4" w:rsidRPr="008F30C5">
        <w:rPr>
          <w:rFonts w:cs="Arial"/>
          <w:sz w:val="22"/>
          <w:lang w:val="en-US"/>
        </w:rPr>
        <w:fldChar w:fldCharType="end"/>
      </w:r>
      <w:r w:rsidRPr="008F30C5">
        <w:rPr>
          <w:rFonts w:cs="Arial"/>
          <w:sz w:val="22"/>
          <w:lang w:val="en-US"/>
        </w:rPr>
        <w:t>.</w:t>
      </w:r>
      <w:r w:rsidRPr="008F30C5">
        <w:rPr>
          <w:rFonts w:cs="Arial"/>
          <w:color w:val="000000"/>
          <w:sz w:val="22"/>
          <w:lang w:val="en-GB"/>
        </w:rPr>
        <w:t xml:space="preserve"> Walking is an end itself; ramblers and pilgrims enjoy the experience of moving outdoors in attractive environments to achieve healthy physical and spiritual sensations </w:t>
      </w:r>
      <w:r w:rsidR="00F165E4" w:rsidRPr="008F30C5">
        <w:rPr>
          <w:rFonts w:cs="Arial"/>
          <w:color w:val="000000"/>
          <w:sz w:val="22"/>
          <w:lang w:val="en-GB"/>
        </w:rPr>
        <w:fldChar w:fldCharType="begin"/>
      </w:r>
      <w:r w:rsidRPr="008F30C5">
        <w:rPr>
          <w:rFonts w:cs="Arial"/>
          <w:color w:val="000000"/>
          <w:sz w:val="22"/>
          <w:lang w:val="en-GB"/>
        </w:rPr>
        <w:instrText>ADDIN RW.CITE{{562 Green,Judith 2009}}</w:instrText>
      </w:r>
      <w:r w:rsidR="00F165E4" w:rsidRPr="008F30C5">
        <w:rPr>
          <w:rFonts w:cs="Arial"/>
          <w:color w:val="000000"/>
          <w:sz w:val="22"/>
          <w:lang w:val="en-GB"/>
        </w:rPr>
        <w:fldChar w:fldCharType="separate"/>
      </w:r>
      <w:r w:rsidRPr="008F30C5">
        <w:rPr>
          <w:rFonts w:cs="Arial"/>
          <w:color w:val="000000"/>
          <w:sz w:val="22"/>
          <w:lang w:val="en-GB"/>
        </w:rPr>
        <w:t>(Green 2009)</w:t>
      </w:r>
      <w:r w:rsidR="00F165E4" w:rsidRPr="008F30C5">
        <w:rPr>
          <w:rFonts w:cs="Arial"/>
          <w:color w:val="000000"/>
          <w:sz w:val="22"/>
          <w:lang w:val="en-GB"/>
        </w:rPr>
        <w:fldChar w:fldCharType="end"/>
      </w:r>
      <w:r w:rsidRPr="008F30C5">
        <w:rPr>
          <w:rFonts w:cs="Arial"/>
          <w:color w:val="000000"/>
          <w:sz w:val="22"/>
          <w:lang w:val="en-GB"/>
        </w:rPr>
        <w:t>.</w:t>
      </w:r>
      <w:r w:rsidRPr="008F30C5">
        <w:rPr>
          <w:rFonts w:cs="Arial"/>
          <w:sz w:val="22"/>
          <w:lang w:val="en-US"/>
        </w:rPr>
        <w:t xml:space="preserve"> A special kind of </w:t>
      </w:r>
      <w:r w:rsidR="008A60BC" w:rsidRPr="008F30C5">
        <w:rPr>
          <w:rFonts w:cs="Arial"/>
          <w:sz w:val="22"/>
          <w:lang w:val="en-US"/>
        </w:rPr>
        <w:t xml:space="preserve">leisure </w:t>
      </w:r>
      <w:r w:rsidRPr="008F30C5">
        <w:rPr>
          <w:rFonts w:cs="Arial"/>
          <w:sz w:val="22"/>
          <w:lang w:val="en-US"/>
        </w:rPr>
        <w:t>walking</w:t>
      </w:r>
      <w:r w:rsidR="008A60BC" w:rsidRPr="008F30C5">
        <w:rPr>
          <w:rFonts w:cs="Arial"/>
          <w:sz w:val="22"/>
          <w:lang w:val="en-US"/>
        </w:rPr>
        <w:t xml:space="preserve"> is walking with poles,</w:t>
      </w:r>
      <w:r w:rsidRPr="008F30C5">
        <w:rPr>
          <w:rFonts w:cs="Arial"/>
          <w:sz w:val="22"/>
          <w:lang w:val="en-US"/>
        </w:rPr>
        <w:t xml:space="preserve"> </w:t>
      </w:r>
      <w:r w:rsidR="008A60BC" w:rsidRPr="008F30C5">
        <w:rPr>
          <w:rFonts w:cs="Arial"/>
          <w:sz w:val="22"/>
          <w:lang w:val="en-US"/>
        </w:rPr>
        <w:t>also known as Nordic walking</w:t>
      </w:r>
      <w:r w:rsidRPr="008F30C5">
        <w:rPr>
          <w:rFonts w:cs="Arial"/>
          <w:sz w:val="22"/>
          <w:lang w:val="en-US"/>
        </w:rPr>
        <w:t xml:space="preserve">. Nordic Walking was first performed by </w:t>
      </w:r>
      <w:r w:rsidR="008A60BC" w:rsidRPr="008F30C5">
        <w:rPr>
          <w:rFonts w:cs="Arial"/>
          <w:sz w:val="22"/>
          <w:lang w:val="en-US"/>
        </w:rPr>
        <w:t xml:space="preserve">Finnish </w:t>
      </w:r>
      <w:r w:rsidRPr="008F30C5">
        <w:rPr>
          <w:rFonts w:cs="Arial"/>
          <w:sz w:val="22"/>
          <w:lang w:val="en-US"/>
        </w:rPr>
        <w:t>cr</w:t>
      </w:r>
      <w:r w:rsidR="00AB29EE">
        <w:rPr>
          <w:rFonts w:cs="Arial"/>
          <w:sz w:val="22"/>
          <w:lang w:val="en-US"/>
        </w:rPr>
        <w:t>oss-country skiers in the 1930</w:t>
      </w:r>
      <w:r w:rsidRPr="008F30C5">
        <w:rPr>
          <w:rFonts w:cs="Arial"/>
          <w:sz w:val="22"/>
          <w:lang w:val="en-US"/>
        </w:rPr>
        <w:t xml:space="preserve"> and developed in the </w:t>
      </w:r>
      <w:r w:rsidR="00AB29EE">
        <w:rPr>
          <w:rFonts w:cs="Arial"/>
          <w:sz w:val="22"/>
          <w:lang w:val="en-US"/>
        </w:rPr>
        <w:t xml:space="preserve">mid </w:t>
      </w:r>
      <w:r w:rsidRPr="008F30C5">
        <w:rPr>
          <w:rFonts w:cs="Arial"/>
          <w:sz w:val="22"/>
          <w:lang w:val="en-US"/>
        </w:rPr>
        <w:t xml:space="preserve">1990s by Finnish sports institute together with sports equipment manufacturer. Since then it has spread to countries all over the world, becoming a </w:t>
      </w:r>
      <w:r w:rsidR="008A60BC" w:rsidRPr="008F30C5">
        <w:rPr>
          <w:rFonts w:cs="Arial"/>
          <w:sz w:val="22"/>
          <w:lang w:val="en-US"/>
        </w:rPr>
        <w:t xml:space="preserve">popular </w:t>
      </w:r>
      <w:r w:rsidRPr="008F30C5">
        <w:rPr>
          <w:rFonts w:cs="Arial"/>
          <w:sz w:val="22"/>
          <w:lang w:val="en-US"/>
        </w:rPr>
        <w:t xml:space="preserve">leisure </w:t>
      </w:r>
      <w:r w:rsidR="00AB29EE">
        <w:rPr>
          <w:rFonts w:cs="Arial"/>
          <w:sz w:val="22"/>
          <w:lang w:val="en-US"/>
        </w:rPr>
        <w:t>pastime</w:t>
      </w:r>
      <w:r w:rsidRPr="008F30C5">
        <w:rPr>
          <w:rFonts w:cs="Arial"/>
          <w:sz w:val="22"/>
          <w:lang w:val="en-US"/>
        </w:rPr>
        <w:t>.</w:t>
      </w:r>
      <w:r w:rsidR="00A10D52" w:rsidRPr="008F30C5">
        <w:rPr>
          <w:rFonts w:cs="Arial"/>
          <w:sz w:val="22"/>
          <w:lang w:val="en-GB"/>
        </w:rPr>
        <w:t xml:space="preserve"> </w:t>
      </w:r>
      <w:r w:rsidRPr="008F30C5">
        <w:rPr>
          <w:rFonts w:cs="Arial"/>
          <w:sz w:val="22"/>
          <w:lang w:val="en-US"/>
        </w:rPr>
        <w:t xml:space="preserve">Nordic walking combines a marching </w:t>
      </w:r>
      <w:r w:rsidRPr="008F30C5">
        <w:rPr>
          <w:rFonts w:cs="Arial"/>
          <w:sz w:val="22"/>
          <w:lang w:val="en-GB"/>
        </w:rPr>
        <w:t xml:space="preserve">technique with the active use </w:t>
      </w:r>
      <w:r w:rsidRPr="008F30C5">
        <w:rPr>
          <w:rFonts w:eastAsia="Times New Roman" w:cs="Arial"/>
          <w:bCs/>
          <w:color w:val="1B180E"/>
          <w:sz w:val="22"/>
          <w:lang w:val="en-GB" w:eastAsia="en-GB"/>
        </w:rPr>
        <w:t xml:space="preserve">of specially designed poles </w:t>
      </w:r>
      <w:r w:rsidR="00F165E4" w:rsidRPr="008F30C5">
        <w:rPr>
          <w:rFonts w:eastAsia="Times New Roman" w:cs="Arial"/>
          <w:bCs/>
          <w:color w:val="1B180E"/>
          <w:sz w:val="22"/>
          <w:lang w:val="en-GB" w:eastAsia="en-GB"/>
        </w:rPr>
        <w:fldChar w:fldCharType="begin"/>
      </w:r>
      <w:r w:rsidRPr="008F30C5">
        <w:rPr>
          <w:rFonts w:eastAsia="Times New Roman" w:cs="Arial"/>
          <w:bCs/>
          <w:color w:val="1B180E"/>
          <w:sz w:val="22"/>
          <w:lang w:val="en-GB" w:eastAsia="en-GB"/>
        </w:rPr>
        <w:instrText>ADDIN RW.CITE{{513 Downer,David 2006; 68 Piech,Krzysztof, 2010}}</w:instrText>
      </w:r>
      <w:r w:rsidR="00F165E4" w:rsidRPr="008F30C5">
        <w:rPr>
          <w:rFonts w:eastAsia="Times New Roman" w:cs="Arial"/>
          <w:bCs/>
          <w:color w:val="1B180E"/>
          <w:sz w:val="22"/>
          <w:lang w:val="en-GB" w:eastAsia="en-GB"/>
        </w:rPr>
        <w:fldChar w:fldCharType="separate"/>
      </w:r>
      <w:r w:rsidRPr="008F30C5">
        <w:rPr>
          <w:rFonts w:eastAsia="Times New Roman" w:cs="Arial"/>
          <w:bCs/>
          <w:color w:val="1B180E"/>
          <w:sz w:val="22"/>
          <w:lang w:val="en-GB" w:eastAsia="en-GB"/>
        </w:rPr>
        <w:t>(Downer 2006, Piech, Raczynska 2010)</w:t>
      </w:r>
      <w:r w:rsidR="00F165E4" w:rsidRPr="008F30C5">
        <w:rPr>
          <w:rFonts w:eastAsia="Times New Roman" w:cs="Arial"/>
          <w:bCs/>
          <w:color w:val="1B180E"/>
          <w:sz w:val="22"/>
          <w:lang w:val="en-GB" w:eastAsia="en-GB"/>
        </w:rPr>
        <w:fldChar w:fldCharType="end"/>
      </w:r>
      <w:r w:rsidRPr="008F30C5">
        <w:rPr>
          <w:rFonts w:cs="Arial"/>
          <w:sz w:val="22"/>
          <w:lang w:val="en-US"/>
        </w:rPr>
        <w:t xml:space="preserve">. When poles are used correctly, </w:t>
      </w:r>
      <w:r w:rsidR="008A60BC" w:rsidRPr="008F30C5">
        <w:rPr>
          <w:rFonts w:cs="Arial"/>
          <w:sz w:val="22"/>
          <w:lang w:val="en-US"/>
        </w:rPr>
        <w:t>the activity</w:t>
      </w:r>
      <w:r w:rsidRPr="008F30C5">
        <w:rPr>
          <w:rFonts w:cs="Arial"/>
          <w:sz w:val="22"/>
          <w:lang w:val="en-US"/>
        </w:rPr>
        <w:t xml:space="preserve"> engages around 90% of body muscles, strengthens the lower body, whilst also improving upper body performance </w:t>
      </w:r>
      <w:r w:rsidR="00F165E4" w:rsidRPr="008F30C5">
        <w:rPr>
          <w:rFonts w:cs="Arial"/>
          <w:sz w:val="22"/>
          <w:lang w:val="en-US"/>
        </w:rPr>
        <w:fldChar w:fldCharType="begin"/>
      </w:r>
      <w:r w:rsidRPr="008F30C5">
        <w:rPr>
          <w:rFonts w:cs="Arial"/>
          <w:sz w:val="22"/>
          <w:lang w:val="en-US"/>
        </w:rPr>
        <w:instrText>ADDIN RW.CITE{{68 Piech,Krzysztof, 2010; 64 Hagen,Marco 2011}}</w:instrText>
      </w:r>
      <w:r w:rsidR="00F165E4" w:rsidRPr="008F30C5">
        <w:rPr>
          <w:rFonts w:cs="Arial"/>
          <w:sz w:val="22"/>
          <w:lang w:val="en-US"/>
        </w:rPr>
        <w:fldChar w:fldCharType="separate"/>
      </w:r>
      <w:r w:rsidRPr="008F30C5">
        <w:rPr>
          <w:rFonts w:cs="Arial"/>
          <w:sz w:val="22"/>
          <w:lang w:val="en-US"/>
        </w:rPr>
        <w:t>(Piech, Raczynska 2010, Hagen, Hennig et al. 2011)</w:t>
      </w:r>
      <w:r w:rsidR="00F165E4" w:rsidRPr="008F30C5">
        <w:rPr>
          <w:rFonts w:cs="Arial"/>
          <w:sz w:val="22"/>
          <w:lang w:val="en-US"/>
        </w:rPr>
        <w:fldChar w:fldCharType="end"/>
      </w:r>
      <w:r w:rsidRPr="008F30C5">
        <w:rPr>
          <w:rFonts w:cs="Arial"/>
          <w:sz w:val="22"/>
          <w:lang w:val="en-US"/>
        </w:rPr>
        <w:t xml:space="preserve">. Growing interest in Nordic Walking endorsed researchers’ attention to </w:t>
      </w:r>
      <w:r w:rsidR="007F497D" w:rsidRPr="008F30C5">
        <w:rPr>
          <w:rFonts w:cs="Arial"/>
          <w:sz w:val="22"/>
          <w:lang w:val="en-US"/>
        </w:rPr>
        <w:t xml:space="preserve">this </w:t>
      </w:r>
      <w:r w:rsidRPr="008F30C5">
        <w:rPr>
          <w:rFonts w:cs="Arial"/>
          <w:sz w:val="22"/>
          <w:lang w:val="en-US"/>
        </w:rPr>
        <w:t xml:space="preserve">activity and its effects on human body. Nordic walking is proven to be </w:t>
      </w:r>
      <w:r w:rsidR="007F497D" w:rsidRPr="008F30C5">
        <w:rPr>
          <w:rFonts w:cs="Arial"/>
          <w:sz w:val="22"/>
          <w:lang w:val="en-US"/>
        </w:rPr>
        <w:t xml:space="preserve">a </w:t>
      </w:r>
      <w:r w:rsidRPr="008F30C5">
        <w:rPr>
          <w:rFonts w:cs="Arial"/>
          <w:sz w:val="22"/>
          <w:lang w:val="en-US"/>
        </w:rPr>
        <w:t xml:space="preserve">safe and effective form of physical activity for elderly people </w:t>
      </w:r>
      <w:r w:rsidR="00F165E4" w:rsidRPr="008F30C5">
        <w:rPr>
          <w:rFonts w:cs="Arial"/>
          <w:sz w:val="22"/>
          <w:lang w:val="en-US"/>
        </w:rPr>
        <w:fldChar w:fldCharType="begin"/>
      </w:r>
      <w:r w:rsidRPr="008F30C5">
        <w:rPr>
          <w:rFonts w:cs="Arial"/>
          <w:sz w:val="22"/>
          <w:lang w:val="en-US"/>
        </w:rPr>
        <w:instrText>ADDIN RW.CITE{{517 Šokelienė,Vaida 2011}}</w:instrText>
      </w:r>
      <w:r w:rsidR="00F165E4" w:rsidRPr="008F30C5">
        <w:rPr>
          <w:rFonts w:cs="Arial"/>
          <w:sz w:val="22"/>
          <w:lang w:val="en-US"/>
        </w:rPr>
        <w:fldChar w:fldCharType="separate"/>
      </w:r>
      <w:r w:rsidRPr="008F30C5">
        <w:rPr>
          <w:rFonts w:cs="Arial"/>
          <w:sz w:val="22"/>
          <w:lang w:val="en-US"/>
        </w:rPr>
        <w:t>(Šokelienė, Česnaitienė 2011)</w:t>
      </w:r>
      <w:r w:rsidR="00F165E4" w:rsidRPr="008F30C5">
        <w:rPr>
          <w:rFonts w:cs="Arial"/>
          <w:sz w:val="22"/>
          <w:lang w:val="en-US"/>
        </w:rPr>
        <w:fldChar w:fldCharType="end"/>
      </w:r>
      <w:r w:rsidRPr="008F30C5">
        <w:rPr>
          <w:rFonts w:cs="Arial"/>
          <w:sz w:val="22"/>
          <w:lang w:val="en-US"/>
        </w:rPr>
        <w:t xml:space="preserve"> and </w:t>
      </w:r>
      <w:r w:rsidR="007F497D" w:rsidRPr="008F30C5">
        <w:rPr>
          <w:rFonts w:cs="Arial"/>
          <w:sz w:val="22"/>
          <w:lang w:val="en-US"/>
        </w:rPr>
        <w:t>has</w:t>
      </w:r>
      <w:r w:rsidRPr="008F30C5">
        <w:rPr>
          <w:rFonts w:cs="Arial"/>
          <w:sz w:val="22"/>
          <w:lang w:val="en-US"/>
        </w:rPr>
        <w:t xml:space="preserve"> also</w:t>
      </w:r>
      <w:r w:rsidR="007F497D" w:rsidRPr="008F30C5">
        <w:rPr>
          <w:rFonts w:cs="Arial"/>
          <w:sz w:val="22"/>
          <w:lang w:val="en-US"/>
        </w:rPr>
        <w:t xml:space="preserve"> been </w:t>
      </w:r>
      <w:r w:rsidRPr="008F30C5">
        <w:rPr>
          <w:rFonts w:cs="Arial"/>
          <w:sz w:val="22"/>
          <w:lang w:val="en-US"/>
        </w:rPr>
        <w:t xml:space="preserve">introduced into various rehabilitation programs </w:t>
      </w:r>
      <w:r w:rsidR="00F165E4" w:rsidRPr="008F30C5">
        <w:rPr>
          <w:rFonts w:cs="Arial"/>
          <w:sz w:val="22"/>
          <w:lang w:val="en-US"/>
        </w:rPr>
        <w:fldChar w:fldCharType="begin"/>
      </w:r>
      <w:r w:rsidRPr="008F30C5">
        <w:rPr>
          <w:rFonts w:cs="Arial"/>
          <w:sz w:val="22"/>
          <w:lang w:val="en-US"/>
        </w:rPr>
        <w:instrText>ADDIN RW.CITE{{516 Kocur,Piotr 2009; 519 Antosiewicz,Elzbieta 2010; 67 Morgulec-Adamowicz,Natalia 2011}}</w:instrText>
      </w:r>
      <w:r w:rsidR="00F165E4" w:rsidRPr="008F30C5">
        <w:rPr>
          <w:rFonts w:cs="Arial"/>
          <w:sz w:val="22"/>
          <w:lang w:val="en-US"/>
        </w:rPr>
        <w:fldChar w:fldCharType="separate"/>
      </w:r>
      <w:r w:rsidRPr="008F30C5">
        <w:rPr>
          <w:rFonts w:cs="Arial"/>
          <w:sz w:val="22"/>
          <w:lang w:val="en-US"/>
        </w:rPr>
        <w:t>(Kocur, Deskur-Śmielecka et al. 2009, Antosiewicz 2010, Morgulec-Adamowicz, Marszałek et al. 2011)</w:t>
      </w:r>
      <w:r w:rsidR="00F165E4" w:rsidRPr="008F30C5">
        <w:rPr>
          <w:rFonts w:cs="Arial"/>
          <w:sz w:val="22"/>
          <w:lang w:val="en-US"/>
        </w:rPr>
        <w:fldChar w:fldCharType="end"/>
      </w:r>
      <w:r w:rsidRPr="008F30C5">
        <w:rPr>
          <w:rFonts w:cs="Arial"/>
          <w:sz w:val="22"/>
          <w:lang w:val="en-US"/>
        </w:rPr>
        <w:t xml:space="preserve">. </w:t>
      </w:r>
      <w:r w:rsidR="00A95688" w:rsidRPr="008F30C5">
        <w:rPr>
          <w:rFonts w:cs="Arial"/>
          <w:sz w:val="22"/>
          <w:lang w:val="en-US"/>
        </w:rPr>
        <w:t xml:space="preserve">Even though </w:t>
      </w:r>
      <w:r w:rsidRPr="008F30C5">
        <w:rPr>
          <w:rFonts w:cs="Arial"/>
          <w:sz w:val="22"/>
          <w:lang w:val="en-US"/>
        </w:rPr>
        <w:t xml:space="preserve">great interest </w:t>
      </w:r>
      <w:r w:rsidR="00A95688" w:rsidRPr="008F30C5">
        <w:rPr>
          <w:rFonts w:cs="Arial"/>
          <w:sz w:val="22"/>
          <w:lang w:val="en-US"/>
        </w:rPr>
        <w:t xml:space="preserve">has been </w:t>
      </w:r>
      <w:r w:rsidRPr="008F30C5">
        <w:rPr>
          <w:rFonts w:cs="Arial"/>
          <w:sz w:val="22"/>
          <w:lang w:val="en-US"/>
        </w:rPr>
        <w:t xml:space="preserve">paid to </w:t>
      </w:r>
      <w:r w:rsidR="00A95688" w:rsidRPr="008F30C5">
        <w:rPr>
          <w:rFonts w:cs="Arial"/>
          <w:sz w:val="22"/>
          <w:lang w:val="en-US"/>
        </w:rPr>
        <w:t>the physical aspects</w:t>
      </w:r>
      <w:r w:rsidRPr="008F30C5">
        <w:rPr>
          <w:rFonts w:cs="Arial"/>
          <w:sz w:val="22"/>
          <w:lang w:val="en-US"/>
        </w:rPr>
        <w:t xml:space="preserve"> of walking with poles </w:t>
      </w:r>
      <w:r w:rsidR="00A95688" w:rsidRPr="008F30C5">
        <w:rPr>
          <w:rFonts w:cs="Arial"/>
          <w:sz w:val="22"/>
          <w:lang w:val="en-US"/>
        </w:rPr>
        <w:t xml:space="preserve">and its impact </w:t>
      </w:r>
      <w:r w:rsidRPr="008F30C5">
        <w:rPr>
          <w:rFonts w:cs="Arial"/>
          <w:sz w:val="22"/>
          <w:lang w:val="en-US"/>
        </w:rPr>
        <w:t>on the human body,  no research findings have explained its benefits</w:t>
      </w:r>
      <w:r w:rsidRPr="008F30C5">
        <w:rPr>
          <w:rFonts w:cs="Arial"/>
          <w:color w:val="000000"/>
          <w:sz w:val="22"/>
          <w:lang w:val="en-US"/>
        </w:rPr>
        <w:t xml:space="preserve"> on well-being. </w:t>
      </w:r>
    </w:p>
    <w:p w:rsidR="000679F3" w:rsidRPr="008F30C5" w:rsidRDefault="00AB29EE" w:rsidP="008F30C5">
      <w:pPr>
        <w:spacing w:line="360" w:lineRule="auto"/>
        <w:rPr>
          <w:rFonts w:cs="Arial"/>
          <w:sz w:val="22"/>
          <w:lang w:val="en-US"/>
        </w:rPr>
      </w:pPr>
      <w:r>
        <w:rPr>
          <w:rFonts w:cs="Arial"/>
          <w:color w:val="000000" w:themeColor="text1"/>
          <w:sz w:val="22"/>
          <w:lang w:val="en-US"/>
        </w:rPr>
        <w:lastRenderedPageBreak/>
        <w:t>T</w:t>
      </w:r>
      <w:r w:rsidR="007F497D" w:rsidRPr="008F30C5">
        <w:rPr>
          <w:rFonts w:cs="Arial"/>
          <w:color w:val="000000" w:themeColor="text1"/>
          <w:sz w:val="22"/>
          <w:lang w:val="en-US"/>
        </w:rPr>
        <w:t>he</w:t>
      </w:r>
      <w:r w:rsidR="00A95688" w:rsidRPr="008F30C5">
        <w:rPr>
          <w:rFonts w:cs="Arial"/>
          <w:color w:val="000000" w:themeColor="text1"/>
          <w:sz w:val="22"/>
          <w:lang w:val="en-US"/>
        </w:rPr>
        <w:t xml:space="preserve">re is an </w:t>
      </w:r>
      <w:r w:rsidR="007F497D" w:rsidRPr="008F30C5">
        <w:rPr>
          <w:rFonts w:cs="Arial"/>
          <w:color w:val="000000" w:themeColor="text1"/>
          <w:sz w:val="22"/>
          <w:lang w:val="en-US"/>
        </w:rPr>
        <w:t>extended body of knowledge prov</w:t>
      </w:r>
      <w:r w:rsidR="00A95688" w:rsidRPr="008F30C5">
        <w:rPr>
          <w:rFonts w:cs="Arial"/>
          <w:color w:val="000000" w:themeColor="text1"/>
          <w:sz w:val="22"/>
          <w:lang w:val="en-US"/>
        </w:rPr>
        <w:t>ing</w:t>
      </w:r>
      <w:r w:rsidR="007F497D" w:rsidRPr="008F30C5">
        <w:rPr>
          <w:rFonts w:cs="Arial"/>
          <w:color w:val="000000" w:themeColor="text1"/>
          <w:sz w:val="22"/>
          <w:lang w:val="en-US"/>
        </w:rPr>
        <w:t xml:space="preserve"> the </w:t>
      </w:r>
      <w:r w:rsidR="007F497D" w:rsidRPr="008F30C5">
        <w:rPr>
          <w:sz w:val="22"/>
          <w:lang w:val="en-GB"/>
        </w:rPr>
        <w:t xml:space="preserve">positive influences of  physical activity on individual well-being </w:t>
      </w:r>
      <w:r w:rsidR="00F165E4" w:rsidRPr="008F30C5">
        <w:rPr>
          <w:sz w:val="22"/>
        </w:rPr>
        <w:fldChar w:fldCharType="begin"/>
      </w:r>
      <w:r w:rsidR="007F497D" w:rsidRPr="008F30C5">
        <w:rPr>
          <w:sz w:val="22"/>
          <w:lang w:val="en-GB"/>
        </w:rPr>
        <w:instrText>ADDIN RW.CITE{{530 Shores,Kindal 2010; 607 Ball,Kylie 2007; 620 Wensley,Ruth 2012}}</w:instrText>
      </w:r>
      <w:r w:rsidR="00F165E4" w:rsidRPr="008F30C5">
        <w:rPr>
          <w:sz w:val="22"/>
        </w:rPr>
        <w:fldChar w:fldCharType="separate"/>
      </w:r>
      <w:r w:rsidR="007F497D" w:rsidRPr="008F30C5">
        <w:rPr>
          <w:sz w:val="22"/>
          <w:lang w:val="en-GB"/>
        </w:rPr>
        <w:t>(Shores, West 2010, Ball, Timperio et al. 2007, Wensley, Slade 2012)</w:t>
      </w:r>
      <w:r w:rsidR="00F165E4" w:rsidRPr="008F30C5">
        <w:rPr>
          <w:sz w:val="22"/>
        </w:rPr>
        <w:fldChar w:fldCharType="end"/>
      </w:r>
      <w:r w:rsidR="007F497D" w:rsidRPr="008F30C5">
        <w:rPr>
          <w:sz w:val="22"/>
          <w:lang w:val="en-GB"/>
        </w:rPr>
        <w:t xml:space="preserve">. </w:t>
      </w:r>
      <w:r w:rsidR="007F497D" w:rsidRPr="008F30C5">
        <w:rPr>
          <w:color w:val="000000"/>
          <w:sz w:val="22"/>
          <w:lang w:val="en-GB"/>
        </w:rPr>
        <w:t xml:space="preserve"> </w:t>
      </w:r>
      <w:r w:rsidR="000679F3" w:rsidRPr="008F30C5">
        <w:rPr>
          <w:rFonts w:cs="Arial"/>
          <w:color w:val="000000"/>
          <w:sz w:val="22"/>
          <w:lang w:val="en-US"/>
        </w:rPr>
        <w:t xml:space="preserve">Thus, </w:t>
      </w:r>
      <w:r w:rsidR="007F497D" w:rsidRPr="008F30C5">
        <w:rPr>
          <w:color w:val="000000"/>
          <w:sz w:val="22"/>
          <w:lang w:val="en-GB"/>
        </w:rPr>
        <w:t>t</w:t>
      </w:r>
      <w:r w:rsidR="007F497D" w:rsidRPr="008F30C5">
        <w:rPr>
          <w:rFonts w:cs="Arial"/>
          <w:color w:val="000000"/>
          <w:sz w:val="22"/>
          <w:lang w:val="en-GB"/>
        </w:rPr>
        <w:t xml:space="preserve">he main purpose of this </w:t>
      </w:r>
      <w:r w:rsidR="00A95688" w:rsidRPr="008F30C5">
        <w:rPr>
          <w:rFonts w:cs="Arial"/>
          <w:color w:val="000000"/>
          <w:sz w:val="22"/>
          <w:lang w:val="en-GB"/>
        </w:rPr>
        <w:t xml:space="preserve">correlation </w:t>
      </w:r>
      <w:r w:rsidR="007F497D" w:rsidRPr="008F30C5">
        <w:rPr>
          <w:rFonts w:cs="Arial"/>
          <w:color w:val="000000"/>
          <w:sz w:val="22"/>
          <w:lang w:val="en-GB"/>
        </w:rPr>
        <w:t xml:space="preserve">study is to </w:t>
      </w:r>
      <w:r w:rsidR="007F497D" w:rsidRPr="008F30C5">
        <w:rPr>
          <w:rFonts w:cs="Arial"/>
          <w:color w:val="000000" w:themeColor="text1"/>
          <w:sz w:val="22"/>
          <w:lang w:val="en-GB"/>
        </w:rPr>
        <w:t xml:space="preserve">show the  relationship between regular participation in </w:t>
      </w:r>
      <w:r w:rsidR="007F497D" w:rsidRPr="008F30C5">
        <w:rPr>
          <w:color w:val="000000"/>
          <w:sz w:val="22"/>
          <w:lang w:val="en-GB"/>
        </w:rPr>
        <w:t xml:space="preserve">Nordic walking and its effect on </w:t>
      </w:r>
      <w:r w:rsidR="00A95688" w:rsidRPr="008F30C5">
        <w:rPr>
          <w:color w:val="000000"/>
          <w:sz w:val="22"/>
          <w:lang w:val="en-GB"/>
        </w:rPr>
        <w:t xml:space="preserve">the </w:t>
      </w:r>
      <w:r w:rsidR="007F497D" w:rsidRPr="008F30C5">
        <w:rPr>
          <w:rFonts w:cs="Arial"/>
          <w:color w:val="000000" w:themeColor="text1"/>
          <w:sz w:val="22"/>
          <w:lang w:val="en-US"/>
        </w:rPr>
        <w:t xml:space="preserve">mental well-being of participants. </w:t>
      </w:r>
      <w:r w:rsidR="000679F3" w:rsidRPr="008F30C5">
        <w:rPr>
          <w:rFonts w:eastAsia="Calibri" w:cs="Arial"/>
          <w:color w:val="000000"/>
          <w:sz w:val="22"/>
          <w:lang w:val="en-US"/>
        </w:rPr>
        <w:t xml:space="preserve">According to the socio-ecological perspective, </w:t>
      </w:r>
      <w:r w:rsidR="000679F3" w:rsidRPr="008F30C5">
        <w:rPr>
          <w:rFonts w:cs="Arial"/>
          <w:color w:val="000000"/>
          <w:sz w:val="22"/>
          <w:lang w:val="en-GB"/>
        </w:rPr>
        <w:t xml:space="preserve">individual, social, physical </w:t>
      </w:r>
      <w:r w:rsidR="000679F3" w:rsidRPr="008F30C5">
        <w:rPr>
          <w:rFonts w:eastAsia="Times New Roman" w:cs="Arial"/>
          <w:color w:val="000000"/>
          <w:sz w:val="22"/>
          <w:lang w:val="en-GB" w:eastAsia="en-GB"/>
        </w:rPr>
        <w:t xml:space="preserve">factors </w:t>
      </w:r>
      <w:r w:rsidR="000679F3" w:rsidRPr="008F30C5">
        <w:rPr>
          <w:rFonts w:eastAsia="Times New Roman" w:cs="Arial"/>
          <w:color w:val="000000" w:themeColor="text1"/>
          <w:sz w:val="22"/>
          <w:lang w:val="en-GB" w:eastAsia="en-GB"/>
        </w:rPr>
        <w:t>play important roles in</w:t>
      </w:r>
      <w:r w:rsidR="000679F3" w:rsidRPr="008F30C5">
        <w:rPr>
          <w:rFonts w:cs="Arial"/>
          <w:color w:val="000000" w:themeColor="text1"/>
          <w:sz w:val="22"/>
          <w:lang w:val="en-US"/>
        </w:rPr>
        <w:t xml:space="preserve"> </w:t>
      </w:r>
      <w:r w:rsidR="000679F3" w:rsidRPr="008F30C5">
        <w:rPr>
          <w:rFonts w:cs="Arial"/>
          <w:color w:val="000000"/>
          <w:sz w:val="22"/>
          <w:lang w:val="en-US"/>
        </w:rPr>
        <w:t xml:space="preserve">enhancing the positive experience of </w:t>
      </w:r>
      <w:r w:rsidR="000679F3" w:rsidRPr="008F30C5">
        <w:rPr>
          <w:rFonts w:cs="Arial"/>
          <w:sz w:val="22"/>
          <w:lang w:val="en-GB"/>
        </w:rPr>
        <w:t>walking</w:t>
      </w:r>
      <w:r w:rsidR="00BB21C1" w:rsidRPr="008F30C5">
        <w:rPr>
          <w:rFonts w:cs="Arial"/>
          <w:sz w:val="22"/>
          <w:lang w:val="en-GB"/>
        </w:rPr>
        <w:t xml:space="preserve"> behaviour</w:t>
      </w:r>
      <w:r w:rsidR="000679F3" w:rsidRPr="008F30C5">
        <w:rPr>
          <w:rFonts w:cs="Arial"/>
          <w:sz w:val="22"/>
          <w:lang w:val="en-GB"/>
        </w:rPr>
        <w:t>. However, they also create barriers that prevent full satisfaction with the activity. Therefore, t</w:t>
      </w:r>
      <w:r w:rsidR="000679F3" w:rsidRPr="008F30C5">
        <w:rPr>
          <w:rFonts w:cs="Arial"/>
          <w:color w:val="000000"/>
          <w:sz w:val="22"/>
          <w:lang w:val="en-GB"/>
        </w:rPr>
        <w:t xml:space="preserve">he research aims to explore environmental determinants and constrains that influences the regular participation in Nordic walking. </w:t>
      </w:r>
    </w:p>
    <w:p w:rsidR="000679F3" w:rsidRPr="008F30C5" w:rsidRDefault="000679F3" w:rsidP="008F30C5">
      <w:pPr>
        <w:pStyle w:val="Heading1"/>
        <w:spacing w:line="360" w:lineRule="auto"/>
        <w:rPr>
          <w:lang w:val="en-US"/>
        </w:rPr>
      </w:pPr>
      <w:r w:rsidRPr="008F30C5">
        <w:rPr>
          <w:lang w:val="en-US"/>
        </w:rPr>
        <w:t>Research design:</w:t>
      </w:r>
    </w:p>
    <w:p w:rsidR="000679F3" w:rsidRPr="008F30C5" w:rsidRDefault="000679F3" w:rsidP="008F30C5">
      <w:pPr>
        <w:spacing w:line="360" w:lineRule="auto"/>
        <w:rPr>
          <w:rFonts w:eastAsia="Batang" w:cs="Arial"/>
          <w:sz w:val="22"/>
          <w:lang w:val="en-US"/>
        </w:rPr>
      </w:pPr>
      <w:r w:rsidRPr="008F30C5">
        <w:rPr>
          <w:rFonts w:cs="Arial"/>
          <w:sz w:val="22"/>
          <w:lang w:val="en-US"/>
        </w:rPr>
        <w:t xml:space="preserve">This </w:t>
      </w:r>
      <w:r w:rsidR="00BB21C1" w:rsidRPr="008F30C5">
        <w:rPr>
          <w:rFonts w:cs="Arial"/>
          <w:sz w:val="22"/>
          <w:lang w:val="en-US"/>
        </w:rPr>
        <w:t>research</w:t>
      </w:r>
      <w:r w:rsidRPr="008F30C5">
        <w:rPr>
          <w:rFonts w:cs="Arial"/>
          <w:sz w:val="22"/>
          <w:lang w:val="en-US"/>
        </w:rPr>
        <w:t xml:space="preserve"> study is approached with use of </w:t>
      </w:r>
      <w:r w:rsidRPr="008F30C5">
        <w:rPr>
          <w:rStyle w:val="HTMLTypewriter3"/>
          <w:rFonts w:ascii="Georgia" w:eastAsia="Batang" w:hAnsi="Georgia" w:cs="Arial"/>
          <w:color w:val="000000"/>
          <w:sz w:val="22"/>
          <w:szCs w:val="22"/>
          <w:lang w:val="en-US"/>
        </w:rPr>
        <w:t xml:space="preserve">mixed </w:t>
      </w:r>
      <w:r w:rsidRPr="008F30C5">
        <w:rPr>
          <w:rFonts w:cs="Arial"/>
          <w:sz w:val="22"/>
          <w:lang w:val="en-US"/>
        </w:rPr>
        <w:t>research methods</w:t>
      </w:r>
      <w:r w:rsidR="00AB29EE">
        <w:rPr>
          <w:rFonts w:cs="Arial"/>
          <w:sz w:val="22"/>
          <w:lang w:val="en-US"/>
        </w:rPr>
        <w:t>. D</w:t>
      </w:r>
      <w:proofErr w:type="spellStart"/>
      <w:r w:rsidRPr="008F30C5">
        <w:rPr>
          <w:rFonts w:cs="Arial"/>
          <w:color w:val="000000"/>
          <w:sz w:val="22"/>
          <w:lang w:val="en-GB"/>
        </w:rPr>
        <w:t>ata</w:t>
      </w:r>
      <w:proofErr w:type="spellEnd"/>
      <w:r w:rsidRPr="008F30C5">
        <w:rPr>
          <w:rFonts w:cs="Arial"/>
          <w:color w:val="000000"/>
          <w:sz w:val="22"/>
          <w:lang w:val="en-GB"/>
        </w:rPr>
        <w:t xml:space="preserve"> are generated from</w:t>
      </w:r>
      <w:r w:rsidRPr="008F30C5">
        <w:rPr>
          <w:rFonts w:cs="Arial"/>
          <w:sz w:val="22"/>
          <w:lang w:val="en-US"/>
        </w:rPr>
        <w:t xml:space="preserve"> close-ended </w:t>
      </w:r>
      <w:r w:rsidRPr="008F30C5">
        <w:rPr>
          <w:rStyle w:val="HTMLTypewriter3"/>
          <w:rFonts w:ascii="Georgia" w:eastAsia="Batang" w:hAnsi="Georgia" w:cs="Arial"/>
          <w:sz w:val="22"/>
          <w:szCs w:val="22"/>
          <w:lang w:val="en-US"/>
        </w:rPr>
        <w:t>questionnaires for Nordic walkers and semi- structured interviews with Nordic walking instructors. The research fieldwork consists of a pilot study conducted</w:t>
      </w:r>
      <w:r w:rsidRPr="008F30C5">
        <w:rPr>
          <w:rFonts w:cs="Arial"/>
          <w:color w:val="000000"/>
          <w:sz w:val="22"/>
          <w:lang w:val="en-GB"/>
        </w:rPr>
        <w:t xml:space="preserve"> from April 2012 to July 2012</w:t>
      </w:r>
      <w:r w:rsidRPr="008F30C5">
        <w:rPr>
          <w:rStyle w:val="HTMLTypewriter3"/>
          <w:rFonts w:ascii="Georgia" w:eastAsia="Batang" w:hAnsi="Georgia" w:cs="Arial"/>
          <w:sz w:val="22"/>
          <w:szCs w:val="22"/>
          <w:lang w:val="en-US"/>
        </w:rPr>
        <w:t xml:space="preserve"> in  </w:t>
      </w:r>
      <w:proofErr w:type="spellStart"/>
      <w:r w:rsidRPr="008F30C5">
        <w:rPr>
          <w:rStyle w:val="HTMLTypewriter3"/>
          <w:rFonts w:ascii="Georgia" w:eastAsia="Batang" w:hAnsi="Georgia" w:cs="Arial"/>
          <w:sz w:val="22"/>
          <w:szCs w:val="22"/>
          <w:lang w:val="en-US"/>
        </w:rPr>
        <w:t>Wigan</w:t>
      </w:r>
      <w:proofErr w:type="spellEnd"/>
      <w:r w:rsidRPr="008F30C5">
        <w:rPr>
          <w:rStyle w:val="HTMLTypewriter3"/>
          <w:rFonts w:ascii="Georgia" w:eastAsia="Batang" w:hAnsi="Georgia" w:cs="Arial"/>
          <w:sz w:val="22"/>
          <w:szCs w:val="22"/>
          <w:lang w:val="en-US"/>
        </w:rPr>
        <w:t>, UK and the ongoing main study which has begun in January 2013  and is placed in the UK and Finland.</w:t>
      </w:r>
      <w:r w:rsidR="00BB21C1" w:rsidRPr="008F30C5">
        <w:rPr>
          <w:rStyle w:val="HTMLTypewriter3"/>
          <w:rFonts w:ascii="Georgia" w:eastAsia="Batang" w:hAnsi="Georgia" w:cs="Arial"/>
          <w:sz w:val="22"/>
          <w:szCs w:val="22"/>
          <w:lang w:val="en-US"/>
        </w:rPr>
        <w:t xml:space="preserve"> </w:t>
      </w:r>
      <w:r w:rsidRPr="008F30C5">
        <w:rPr>
          <w:rStyle w:val="HTMLTypewriter3"/>
          <w:rFonts w:ascii="Georgia" w:eastAsia="Batang" w:hAnsi="Georgia" w:cs="Arial"/>
          <w:sz w:val="22"/>
          <w:szCs w:val="22"/>
          <w:lang w:val="en-US"/>
        </w:rPr>
        <w:t xml:space="preserve">The main goal of conducting the pilot study was to test suitability of  the </w:t>
      </w:r>
      <w:r w:rsidRPr="008F30C5">
        <w:rPr>
          <w:rFonts w:cs="Arial"/>
          <w:color w:val="000000"/>
          <w:sz w:val="22"/>
          <w:lang w:val="en-GB"/>
        </w:rPr>
        <w:t xml:space="preserve">Warwick- Edinburgh Mental Well-being Scale </w:t>
      </w:r>
      <w:r w:rsidRPr="008F30C5">
        <w:rPr>
          <w:rStyle w:val="HTMLTypewriter3"/>
          <w:rFonts w:ascii="Georgia" w:eastAsia="Batang" w:hAnsi="Georgia" w:cs="Arial"/>
          <w:sz w:val="22"/>
          <w:szCs w:val="22"/>
          <w:lang w:val="en-US"/>
        </w:rPr>
        <w:t>(WEMWBS),</w:t>
      </w:r>
      <w:r w:rsidRPr="008F30C5">
        <w:rPr>
          <w:sz w:val="22"/>
          <w:lang w:val="en-GB"/>
        </w:rPr>
        <w:t xml:space="preserve"> verify  questions and estimate the size of final sample</w:t>
      </w:r>
      <w:r w:rsidRPr="008F30C5">
        <w:rPr>
          <w:rFonts w:cs="Arial"/>
          <w:sz w:val="22"/>
          <w:lang w:val="en-US"/>
        </w:rPr>
        <w:t>.</w:t>
      </w:r>
      <w:r w:rsidRPr="008F30C5">
        <w:rPr>
          <w:rStyle w:val="HTMLTypewriter3"/>
          <w:rFonts w:ascii="Georgia" w:eastAsia="Batang" w:hAnsi="Georgia" w:cs="Arial"/>
          <w:sz w:val="22"/>
          <w:szCs w:val="22"/>
          <w:lang w:val="en-US"/>
        </w:rPr>
        <w:t xml:space="preserve">  </w:t>
      </w:r>
      <w:r w:rsidRPr="008F30C5">
        <w:rPr>
          <w:rFonts w:cs="Arial"/>
          <w:color w:val="000000"/>
          <w:sz w:val="22"/>
          <w:lang w:val="en-GB"/>
        </w:rPr>
        <w:t xml:space="preserve">The pilot study was based on distributing close-ended questionnaires to a group of Nordic walkers </w:t>
      </w:r>
      <w:r w:rsidRPr="008F30C5">
        <w:rPr>
          <w:rStyle w:val="HTMLTypewriter3"/>
          <w:rFonts w:ascii="Georgia" w:eastAsia="Batang" w:hAnsi="Georgia" w:cs="Arial"/>
          <w:sz w:val="22"/>
          <w:szCs w:val="22"/>
          <w:lang w:val="en-US"/>
        </w:rPr>
        <w:t xml:space="preserve">from “Active Living” </w:t>
      </w:r>
      <w:proofErr w:type="spellStart"/>
      <w:r w:rsidRPr="008F30C5">
        <w:rPr>
          <w:rStyle w:val="HTMLTypewriter3"/>
          <w:rFonts w:ascii="Georgia" w:eastAsia="Batang" w:hAnsi="Georgia" w:cs="Arial"/>
          <w:sz w:val="22"/>
          <w:szCs w:val="22"/>
          <w:lang w:val="en-US"/>
        </w:rPr>
        <w:t>Wigan</w:t>
      </w:r>
      <w:proofErr w:type="spellEnd"/>
      <w:r w:rsidRPr="008F30C5">
        <w:rPr>
          <w:rStyle w:val="HTMLTypewriter3"/>
          <w:rFonts w:ascii="Georgia" w:eastAsia="Batang" w:hAnsi="Georgia" w:cs="Arial"/>
          <w:sz w:val="22"/>
          <w:szCs w:val="22"/>
          <w:lang w:val="en-US"/>
        </w:rPr>
        <w:t xml:space="preserve">, who had mixed skills abilities and </w:t>
      </w:r>
      <w:r w:rsidR="00BB21C1" w:rsidRPr="008F30C5">
        <w:rPr>
          <w:rStyle w:val="HTMLTypewriter3"/>
          <w:rFonts w:ascii="Georgia" w:eastAsia="Batang" w:hAnsi="Georgia" w:cs="Arial"/>
          <w:sz w:val="22"/>
          <w:szCs w:val="22"/>
          <w:lang w:val="en-GB"/>
        </w:rPr>
        <w:t>Nordic walked weekly</w:t>
      </w:r>
      <w:r w:rsidRPr="008F30C5">
        <w:rPr>
          <w:rStyle w:val="HTMLTypewriter3"/>
          <w:rFonts w:ascii="Georgia" w:eastAsia="Batang" w:hAnsi="Georgia" w:cs="Arial"/>
          <w:sz w:val="22"/>
          <w:szCs w:val="22"/>
          <w:lang w:val="en-US"/>
        </w:rPr>
        <w:t>.</w:t>
      </w:r>
      <w:r w:rsidRPr="008F30C5">
        <w:rPr>
          <w:rFonts w:cs="Arial"/>
          <w:color w:val="000000"/>
          <w:sz w:val="22"/>
          <w:lang w:val="en-GB"/>
        </w:rPr>
        <w:t xml:space="preserve"> Three questionnaires were distributed over a period of 12 weeks, from April 2012 to July 2012.  </w:t>
      </w:r>
      <w:r w:rsidR="00BB21C1" w:rsidRPr="008F30C5">
        <w:rPr>
          <w:rFonts w:cs="Arial"/>
          <w:color w:val="000000"/>
          <w:sz w:val="22"/>
          <w:lang w:val="en-GB"/>
        </w:rPr>
        <w:t>P</w:t>
      </w:r>
      <w:r w:rsidRPr="008F30C5">
        <w:rPr>
          <w:rFonts w:cs="Arial"/>
          <w:color w:val="000000"/>
          <w:sz w:val="22"/>
          <w:lang w:val="en-GB"/>
        </w:rPr>
        <w:t>articipants answered questions regarding socio-economic characteristics</w:t>
      </w:r>
      <w:r w:rsidR="00BB21C1" w:rsidRPr="008F30C5">
        <w:rPr>
          <w:rFonts w:cs="Arial"/>
          <w:color w:val="000000"/>
          <w:sz w:val="22"/>
          <w:lang w:val="en-GB"/>
        </w:rPr>
        <w:t xml:space="preserve">, socio-ecological factors that may influence the regular participation in Nordic walking and </w:t>
      </w:r>
      <w:r w:rsidRPr="008F30C5">
        <w:rPr>
          <w:rFonts w:cs="Arial"/>
          <w:color w:val="000000"/>
          <w:sz w:val="22"/>
          <w:lang w:val="en-GB"/>
        </w:rPr>
        <w:t>perceived changes in mood, health and physical performance since s</w:t>
      </w:r>
      <w:r w:rsidR="00BB21C1" w:rsidRPr="008F30C5">
        <w:rPr>
          <w:rFonts w:cs="Arial"/>
          <w:color w:val="000000"/>
          <w:sz w:val="22"/>
          <w:lang w:val="en-GB"/>
        </w:rPr>
        <w:t>tarting Nordic walking sessions</w:t>
      </w:r>
      <w:r w:rsidRPr="008F30C5">
        <w:rPr>
          <w:rFonts w:cs="Arial"/>
          <w:color w:val="000000"/>
          <w:sz w:val="22"/>
          <w:lang w:val="en-GB"/>
        </w:rPr>
        <w:t xml:space="preserve">. </w:t>
      </w:r>
      <w:r w:rsidR="00BB21C1" w:rsidRPr="008F30C5">
        <w:rPr>
          <w:rFonts w:cs="Arial"/>
          <w:color w:val="000000"/>
          <w:sz w:val="22"/>
          <w:lang w:val="en-GB"/>
        </w:rPr>
        <w:t xml:space="preserve">The surveys </w:t>
      </w:r>
      <w:r w:rsidRPr="008F30C5">
        <w:rPr>
          <w:rFonts w:cs="Arial"/>
          <w:color w:val="000000"/>
          <w:sz w:val="22"/>
          <w:lang w:val="en-GB"/>
        </w:rPr>
        <w:t xml:space="preserve"> included the Short Warwick- Edinburgh Mental Well-being Scale (SWEMWBS) consisting of seven questions</w:t>
      </w:r>
      <w:r w:rsidR="00BB21C1" w:rsidRPr="008F30C5">
        <w:rPr>
          <w:rFonts w:cs="Arial"/>
          <w:color w:val="000000"/>
          <w:sz w:val="22"/>
          <w:lang w:val="en-GB"/>
        </w:rPr>
        <w:t xml:space="preserve"> to measure potential changes in participants’ mental well-being over time of 6 weeks. </w:t>
      </w:r>
      <w:r w:rsidRPr="008F30C5">
        <w:rPr>
          <w:sz w:val="22"/>
          <w:lang w:val="en-GB"/>
        </w:rPr>
        <w:t xml:space="preserve">The evaluation of </w:t>
      </w:r>
      <w:r w:rsidRPr="008F30C5">
        <w:rPr>
          <w:rFonts w:cs="Arial"/>
          <w:color w:val="000000"/>
          <w:sz w:val="22"/>
          <w:lang w:val="en-GB"/>
        </w:rPr>
        <w:t xml:space="preserve">the pilot study verified </w:t>
      </w:r>
      <w:r w:rsidRPr="008F30C5">
        <w:rPr>
          <w:sz w:val="22"/>
          <w:lang w:val="en-GB"/>
        </w:rPr>
        <w:t xml:space="preserve">significant correlations for the main research study and altered the form of the questionnaires.  </w:t>
      </w:r>
      <w:r w:rsidRPr="00AB29EE">
        <w:rPr>
          <w:sz w:val="22"/>
          <w:lang w:val="en-GB"/>
        </w:rPr>
        <w:t xml:space="preserve">In order to </w:t>
      </w:r>
      <w:r w:rsidRPr="00AB29EE">
        <w:rPr>
          <w:rFonts w:cs="Arial"/>
          <w:color w:val="000000"/>
          <w:sz w:val="22"/>
          <w:lang w:val="en-GB"/>
        </w:rPr>
        <w:t xml:space="preserve">reach more participants in shorter period of time I created an online survey, which </w:t>
      </w:r>
      <w:r w:rsidRPr="008F30C5">
        <w:rPr>
          <w:rStyle w:val="HTMLTypewriter3"/>
          <w:rFonts w:ascii="Georgia" w:eastAsia="Batang" w:hAnsi="Georgia" w:cs="Arial"/>
          <w:sz w:val="22"/>
          <w:szCs w:val="22"/>
          <w:lang w:val="en-US"/>
        </w:rPr>
        <w:t>was launched in January 2013 and it is available on:</w:t>
      </w:r>
      <w:r w:rsidRPr="00AB29EE">
        <w:rPr>
          <w:sz w:val="22"/>
          <w:lang w:val="en-GB"/>
        </w:rPr>
        <w:t xml:space="preserve"> </w:t>
      </w:r>
      <w:hyperlink r:id="rId9" w:history="1">
        <w:r w:rsidRPr="008F30C5">
          <w:rPr>
            <w:rStyle w:val="Hyperlink"/>
            <w:rFonts w:eastAsia="Batang" w:cs="Arial"/>
            <w:sz w:val="22"/>
            <w:lang w:val="en-US"/>
          </w:rPr>
          <w:t>http://nordicwalking-research.blogspot.co.uk/</w:t>
        </w:r>
      </w:hyperlink>
      <w:r w:rsidRPr="008F30C5">
        <w:rPr>
          <w:rStyle w:val="HTMLTypewriter3"/>
          <w:rFonts w:ascii="Georgia" w:eastAsia="Batang" w:hAnsi="Georgia" w:cs="Arial"/>
          <w:sz w:val="22"/>
          <w:szCs w:val="22"/>
          <w:lang w:val="en-US"/>
        </w:rPr>
        <w:t xml:space="preserve">. It consists of </w:t>
      </w:r>
      <w:r w:rsidRPr="008F30C5">
        <w:rPr>
          <w:rFonts w:cs="Arial"/>
          <w:sz w:val="22"/>
          <w:lang w:val="en-US"/>
        </w:rPr>
        <w:t xml:space="preserve">close-ended questions about </w:t>
      </w:r>
      <w:r w:rsidRPr="008F30C5">
        <w:rPr>
          <w:rFonts w:cs="Arial"/>
          <w:color w:val="000000"/>
          <w:sz w:val="22"/>
          <w:lang w:val="en-GB"/>
        </w:rPr>
        <w:t>socio-demographic statuses, socio-environmental influences on regular participation in Nordic walking, length of engagement in Nordic walkin</w:t>
      </w:r>
      <w:r w:rsidR="008F30C5" w:rsidRPr="008F30C5">
        <w:rPr>
          <w:rFonts w:cs="Arial"/>
          <w:color w:val="000000"/>
          <w:sz w:val="22"/>
          <w:lang w:val="en-GB"/>
        </w:rPr>
        <w:t xml:space="preserve">g and other walking activities and </w:t>
      </w:r>
      <w:r w:rsidRPr="008F30C5">
        <w:rPr>
          <w:rFonts w:cs="Arial"/>
          <w:color w:val="000000"/>
          <w:sz w:val="22"/>
          <w:lang w:val="en-GB"/>
        </w:rPr>
        <w:t xml:space="preserve">perceived changes in mood, health and physical performance. The online survey also includes WEMWBS questions to measure mental well-being of the walkers. All participants </w:t>
      </w:r>
      <w:r w:rsidR="00A10D52" w:rsidRPr="008F30C5">
        <w:rPr>
          <w:rFonts w:cs="Arial"/>
          <w:color w:val="000000"/>
          <w:sz w:val="22"/>
          <w:lang w:val="en-GB"/>
        </w:rPr>
        <w:t>are being</w:t>
      </w:r>
      <w:r w:rsidRPr="008F30C5">
        <w:rPr>
          <w:rFonts w:cs="Arial"/>
          <w:color w:val="000000"/>
          <w:sz w:val="22"/>
          <w:lang w:val="en-GB"/>
        </w:rPr>
        <w:t xml:space="preserve"> reached electronically through social media sites, online fan groups and discussion forums. </w:t>
      </w:r>
      <w:r w:rsidR="00527045">
        <w:rPr>
          <w:rFonts w:cs="Arial"/>
          <w:color w:val="000000"/>
          <w:sz w:val="22"/>
          <w:lang w:val="en-GB"/>
        </w:rPr>
        <w:t xml:space="preserve"> </w:t>
      </w:r>
      <w:r w:rsidR="00732F39">
        <w:rPr>
          <w:rFonts w:cs="Arial"/>
          <w:color w:val="000000"/>
          <w:sz w:val="22"/>
          <w:lang w:val="en-GB"/>
        </w:rPr>
        <w:t>The</w:t>
      </w:r>
      <w:r w:rsidR="00527045">
        <w:rPr>
          <w:rFonts w:cs="Arial"/>
          <w:color w:val="000000"/>
          <w:sz w:val="22"/>
          <w:lang w:val="en-GB"/>
        </w:rPr>
        <w:t xml:space="preserve">  m</w:t>
      </w:r>
      <w:r w:rsidRPr="008F30C5">
        <w:rPr>
          <w:rFonts w:cs="Arial"/>
          <w:color w:val="000000"/>
          <w:sz w:val="22"/>
          <w:lang w:val="en-GB"/>
        </w:rPr>
        <w:t xml:space="preserve">ajority of Nordic walkers in England were informed about the survey in International Nordic Walking Federation (INWA) </w:t>
      </w:r>
      <w:r w:rsidRPr="008F30C5">
        <w:rPr>
          <w:rFonts w:cs="Arial"/>
          <w:color w:val="000000"/>
          <w:sz w:val="22"/>
          <w:lang w:val="en-GB"/>
        </w:rPr>
        <w:lastRenderedPageBreak/>
        <w:t>newsletters. The process of collecting data is ongoing and it has been recorded that more than 1</w:t>
      </w:r>
      <w:r w:rsidR="00A10D52" w:rsidRPr="008F30C5">
        <w:rPr>
          <w:rFonts w:cs="Arial"/>
          <w:color w:val="000000"/>
          <w:sz w:val="22"/>
          <w:lang w:val="en-GB"/>
        </w:rPr>
        <w:t>7</w:t>
      </w:r>
      <w:r w:rsidRPr="008F30C5">
        <w:rPr>
          <w:rFonts w:cs="Arial"/>
          <w:color w:val="000000"/>
          <w:sz w:val="22"/>
          <w:lang w:val="en-GB"/>
        </w:rPr>
        <w:t>0 people worldwide have completed the questionnaire so far.</w:t>
      </w:r>
      <w:r w:rsidR="008F30C5" w:rsidRPr="008F30C5">
        <w:rPr>
          <w:rFonts w:cs="Arial"/>
          <w:color w:val="000000"/>
          <w:sz w:val="22"/>
          <w:lang w:val="en-GB"/>
        </w:rPr>
        <w:t xml:space="preserve"> </w:t>
      </w:r>
      <w:r w:rsidRPr="008F30C5">
        <w:rPr>
          <w:rFonts w:cs="Arial"/>
          <w:color w:val="000000"/>
          <w:sz w:val="22"/>
          <w:lang w:val="en-GB"/>
        </w:rPr>
        <w:t xml:space="preserve">The main research study also employs individual semi- structured interviews for Nordic walking instructors. All interviewees have been contacted electronically via social network sites and INWA England networks. The questions aim to explore beginnings and development of Nordic walking in regions, statistical information on Nordic walkers, means of promotion the activity in communities </w:t>
      </w:r>
      <w:r w:rsidRPr="008F30C5">
        <w:rPr>
          <w:rFonts w:cs="Arial"/>
          <w:sz w:val="22"/>
          <w:lang w:val="en-GB"/>
        </w:rPr>
        <w:t xml:space="preserve">and perceived </w:t>
      </w:r>
      <w:r w:rsidRPr="008F30C5">
        <w:rPr>
          <w:rFonts w:cs="Arial"/>
          <w:sz w:val="22"/>
          <w:lang w:val="en-US"/>
        </w:rPr>
        <w:t xml:space="preserve">socio-ecological </w:t>
      </w:r>
      <w:r w:rsidR="008F30C5" w:rsidRPr="008F30C5">
        <w:rPr>
          <w:rFonts w:cs="Arial"/>
          <w:sz w:val="22"/>
          <w:lang w:val="en-US"/>
        </w:rPr>
        <w:t>determinants</w:t>
      </w:r>
      <w:r w:rsidRPr="008F30C5">
        <w:rPr>
          <w:rFonts w:cs="Arial"/>
          <w:sz w:val="22"/>
          <w:lang w:val="en-US"/>
        </w:rPr>
        <w:t xml:space="preserve"> affect participation in Nordic Walking. </w:t>
      </w:r>
    </w:p>
    <w:p w:rsidR="000679F3" w:rsidRPr="008F30C5" w:rsidRDefault="000679F3" w:rsidP="008F30C5">
      <w:pPr>
        <w:spacing w:line="360" w:lineRule="auto"/>
        <w:rPr>
          <w:rFonts w:cs="Arial"/>
          <w:sz w:val="22"/>
          <w:lang w:val="en-US"/>
        </w:rPr>
      </w:pPr>
      <w:r w:rsidRPr="008F30C5">
        <w:rPr>
          <w:rFonts w:cs="Arial"/>
          <w:sz w:val="22"/>
          <w:lang w:val="en-US"/>
        </w:rPr>
        <w:t>From January 2013 to May 2013 the research fieldwork is being conducted in Finland. Spending a semester in the “home country” of Nordic walking gives an opportunity to investigate the history of the activity from its origins through the commercial  breakout and more recent worldwide expansion.  The information about</w:t>
      </w:r>
      <w:r w:rsidR="0081420C">
        <w:rPr>
          <w:rFonts w:cs="Arial"/>
          <w:sz w:val="22"/>
          <w:lang w:val="en-US"/>
        </w:rPr>
        <w:t xml:space="preserve"> </w:t>
      </w:r>
      <w:r w:rsidR="00732F39">
        <w:rPr>
          <w:rFonts w:cs="Arial"/>
          <w:sz w:val="22"/>
          <w:lang w:val="en-US"/>
        </w:rPr>
        <w:t>the</w:t>
      </w:r>
      <w:r w:rsidRPr="008F30C5">
        <w:rPr>
          <w:rFonts w:cs="Arial"/>
          <w:sz w:val="22"/>
          <w:lang w:val="en-US"/>
        </w:rPr>
        <w:t xml:space="preserve"> history of Nordic walking in Finland has been obtained  from the in-depth interview with Aki </w:t>
      </w:r>
      <w:proofErr w:type="spellStart"/>
      <w:r w:rsidRPr="008F30C5">
        <w:rPr>
          <w:rFonts w:cs="Arial"/>
          <w:sz w:val="22"/>
          <w:lang w:val="en-US"/>
        </w:rPr>
        <w:t>Karihtala</w:t>
      </w:r>
      <w:proofErr w:type="spellEnd"/>
      <w:r w:rsidRPr="008F30C5">
        <w:rPr>
          <w:rFonts w:cs="Arial"/>
          <w:sz w:val="22"/>
          <w:lang w:val="en-US"/>
        </w:rPr>
        <w:t xml:space="preserve">- promoter of Nordic walking in Finland and creator of International Nordic Walking Federation (INWA) and referencing materials disclosed by </w:t>
      </w:r>
      <w:proofErr w:type="spellStart"/>
      <w:r w:rsidRPr="008F30C5">
        <w:rPr>
          <w:rFonts w:cs="Arial"/>
          <w:sz w:val="22"/>
          <w:lang w:val="en-US"/>
        </w:rPr>
        <w:t>Brigitta</w:t>
      </w:r>
      <w:proofErr w:type="spellEnd"/>
      <w:r w:rsidRPr="008F30C5">
        <w:rPr>
          <w:rFonts w:cs="Arial"/>
          <w:sz w:val="22"/>
          <w:lang w:val="en-US"/>
        </w:rPr>
        <w:t xml:space="preserve"> Sandberg- senior researcher into Nordic walking innovation from Turku School of Economics within the University of Turku. </w:t>
      </w:r>
    </w:p>
    <w:p w:rsidR="000679F3" w:rsidRPr="008F30C5" w:rsidRDefault="000679F3" w:rsidP="008F30C5">
      <w:pPr>
        <w:pStyle w:val="Heading1"/>
        <w:spacing w:line="360" w:lineRule="auto"/>
        <w:rPr>
          <w:lang w:val="en-US"/>
        </w:rPr>
      </w:pPr>
      <w:r w:rsidRPr="008F30C5">
        <w:rPr>
          <w:lang w:val="en-US"/>
        </w:rPr>
        <w:t>Significance of the research:</w:t>
      </w:r>
    </w:p>
    <w:p w:rsidR="000679F3" w:rsidRPr="008F30C5" w:rsidRDefault="000679F3" w:rsidP="008F30C5">
      <w:pPr>
        <w:autoSpaceDE w:val="0"/>
        <w:autoSpaceDN w:val="0"/>
        <w:adjustRightInd w:val="0"/>
        <w:spacing w:after="0" w:line="360" w:lineRule="auto"/>
        <w:rPr>
          <w:rFonts w:cs="Arial"/>
          <w:sz w:val="22"/>
          <w:lang w:val="en-GB"/>
        </w:rPr>
      </w:pPr>
      <w:r w:rsidRPr="008F30C5">
        <w:rPr>
          <w:rFonts w:cs="Arial"/>
          <w:sz w:val="22"/>
          <w:lang w:val="en-GB"/>
        </w:rPr>
        <w:t>This study is needed for several reasons. The most important purpose  is to fill the general gap in the literature regarding Nordic walking benefits  on well-being. This research aims to provide a first scientific proof of positive influences of regular participation in Nordic walking on mental well-being which has been greatly discussed in the Nordic walking community.</w:t>
      </w:r>
    </w:p>
    <w:p w:rsidR="000679F3" w:rsidRPr="0081420C" w:rsidRDefault="000679F3" w:rsidP="008F30C5">
      <w:pPr>
        <w:spacing w:line="360" w:lineRule="auto"/>
        <w:rPr>
          <w:rFonts w:cs="Arial"/>
          <w:color w:val="FF0000"/>
          <w:sz w:val="22"/>
          <w:lang w:val="en-GB"/>
        </w:rPr>
      </w:pPr>
      <w:r w:rsidRPr="008F30C5">
        <w:rPr>
          <w:rFonts w:cs="Arial"/>
          <w:sz w:val="22"/>
          <w:lang w:val="en-GB"/>
        </w:rPr>
        <w:t xml:space="preserve">The study also offers greater understanding of the socio-ecological factors that </w:t>
      </w:r>
      <w:r w:rsidR="005121A3" w:rsidRPr="008F30C5">
        <w:rPr>
          <w:rFonts w:cs="Arial"/>
          <w:sz w:val="22"/>
          <w:lang w:val="en-GB"/>
        </w:rPr>
        <w:t xml:space="preserve">contribute to </w:t>
      </w:r>
      <w:r w:rsidRPr="008F30C5">
        <w:rPr>
          <w:rFonts w:cs="Arial"/>
          <w:sz w:val="22"/>
          <w:lang w:val="en-GB"/>
        </w:rPr>
        <w:t>regular participation in Nordic walking</w:t>
      </w:r>
      <w:r w:rsidR="00732F39">
        <w:rPr>
          <w:rFonts w:cs="Arial"/>
          <w:sz w:val="22"/>
          <w:lang w:val="en-GB"/>
        </w:rPr>
        <w:t xml:space="preserve"> and </w:t>
      </w:r>
      <w:r w:rsidR="005121A3" w:rsidRPr="008F30C5">
        <w:rPr>
          <w:rFonts w:cs="Arial"/>
          <w:sz w:val="22"/>
          <w:lang w:val="en-GB"/>
        </w:rPr>
        <w:t xml:space="preserve">reduce barriers </w:t>
      </w:r>
      <w:r w:rsidR="005121A3" w:rsidRPr="00732F39">
        <w:rPr>
          <w:rFonts w:cs="Arial"/>
          <w:sz w:val="22"/>
          <w:lang w:val="en-GB"/>
        </w:rPr>
        <w:t>to walking</w:t>
      </w:r>
      <w:bookmarkStart w:id="0" w:name="_GoBack"/>
      <w:bookmarkEnd w:id="0"/>
      <w:r w:rsidR="00732F39">
        <w:rPr>
          <w:rFonts w:cs="Arial"/>
          <w:sz w:val="22"/>
          <w:lang w:val="en-GB"/>
        </w:rPr>
        <w:t>.</w:t>
      </w:r>
    </w:p>
    <w:p w:rsidR="00284CFF" w:rsidRPr="00732F39" w:rsidRDefault="00284CFF" w:rsidP="005121A3">
      <w:pPr>
        <w:spacing w:line="360" w:lineRule="auto"/>
        <w:rPr>
          <w:rFonts w:cs="Arial"/>
          <w:sz w:val="22"/>
          <w:lang w:val="en-GB"/>
        </w:rPr>
      </w:pPr>
      <w:r w:rsidRPr="00732F39">
        <w:rPr>
          <w:rFonts w:cs="Arial"/>
          <w:sz w:val="22"/>
          <w:lang w:val="en-GB"/>
        </w:rPr>
        <w:t>Words: 1</w:t>
      </w:r>
      <w:r w:rsidR="007566B4" w:rsidRPr="00732F39">
        <w:rPr>
          <w:rFonts w:cs="Arial"/>
          <w:sz w:val="22"/>
          <w:lang w:val="en-GB"/>
        </w:rPr>
        <w:t>0</w:t>
      </w:r>
      <w:r w:rsidR="00732F39">
        <w:rPr>
          <w:rFonts w:cs="Arial"/>
          <w:sz w:val="22"/>
          <w:lang w:val="en-GB"/>
        </w:rPr>
        <w:t>1</w:t>
      </w:r>
      <w:r w:rsidR="008F30C5" w:rsidRPr="00732F39">
        <w:rPr>
          <w:rFonts w:cs="Arial"/>
          <w:sz w:val="22"/>
          <w:lang w:val="en-GB"/>
        </w:rPr>
        <w:t>5</w:t>
      </w:r>
    </w:p>
    <w:p w:rsidR="00284CFF" w:rsidRPr="00732F39" w:rsidRDefault="00284CFF" w:rsidP="005121A3">
      <w:pPr>
        <w:spacing w:line="360" w:lineRule="auto"/>
        <w:rPr>
          <w:rFonts w:cs="Arial"/>
          <w:sz w:val="22"/>
          <w:lang w:val="en-GB"/>
        </w:rPr>
      </w:pPr>
      <w:r w:rsidRPr="00732F39">
        <w:rPr>
          <w:rFonts w:cs="Arial"/>
          <w:sz w:val="22"/>
          <w:lang w:val="en-GB"/>
        </w:rPr>
        <w:t>References:</w:t>
      </w:r>
    </w:p>
    <w:p w:rsidR="008A60BC" w:rsidRPr="008A60BC" w:rsidRDefault="00F165E4">
      <w:pPr>
        <w:pStyle w:val="NormalWeb"/>
        <w:divId w:val="1220438971"/>
        <w:rPr>
          <w:rFonts w:ascii="Georgia" w:hAnsi="Georgia"/>
          <w:sz w:val="22"/>
        </w:rPr>
      </w:pPr>
      <w:r w:rsidRPr="00F165E4">
        <w:rPr>
          <w:rFonts w:cs="Arial"/>
          <w:sz w:val="22"/>
          <w:lang w:val="en-GB"/>
        </w:rPr>
        <w:fldChar w:fldCharType="begin"/>
      </w:r>
      <w:r w:rsidR="008A60BC" w:rsidRPr="00732F39">
        <w:rPr>
          <w:rFonts w:cs="Arial"/>
          <w:sz w:val="22"/>
          <w:lang w:val="en-GB"/>
        </w:rPr>
        <w:instrText>ADDIN RW.BIB</w:instrText>
      </w:r>
      <w:r w:rsidRPr="00F165E4">
        <w:rPr>
          <w:rFonts w:cs="Arial"/>
          <w:sz w:val="22"/>
          <w:lang w:val="en-GB"/>
        </w:rPr>
        <w:fldChar w:fldCharType="separate"/>
      </w:r>
      <w:r w:rsidR="008A60BC" w:rsidRPr="00732F39">
        <w:rPr>
          <w:rFonts w:ascii="Georgia" w:hAnsi="Georgia"/>
          <w:sz w:val="22"/>
          <w:lang w:val="en-GB"/>
        </w:rPr>
        <w:t xml:space="preserve">ANTOSIEWICZ, E., 2010. </w:t>
      </w:r>
      <w:r w:rsidR="008A60BC" w:rsidRPr="008A60BC">
        <w:rPr>
          <w:rFonts w:ascii="Georgia" w:hAnsi="Georgia"/>
          <w:sz w:val="22"/>
        </w:rPr>
        <w:t xml:space="preserve">Subiektywna ocena treningu Nordic walking jako elementu kompleksowej rehabilitacji. </w:t>
      </w:r>
      <w:r w:rsidR="008A60BC" w:rsidRPr="008A60BC">
        <w:rPr>
          <w:rFonts w:ascii="Georgia" w:hAnsi="Georgia"/>
          <w:i/>
          <w:iCs/>
          <w:sz w:val="22"/>
        </w:rPr>
        <w:t xml:space="preserve">Medycyna Sportowa, </w:t>
      </w:r>
      <w:r w:rsidR="008A60BC" w:rsidRPr="008A60BC">
        <w:rPr>
          <w:rFonts w:ascii="Georgia" w:hAnsi="Georgia"/>
          <w:b/>
          <w:bCs/>
          <w:sz w:val="22"/>
        </w:rPr>
        <w:t>26</w:t>
      </w:r>
      <w:r w:rsidR="008A60BC" w:rsidRPr="008A60BC">
        <w:rPr>
          <w:rFonts w:ascii="Georgia" w:hAnsi="Georgia"/>
          <w:sz w:val="22"/>
        </w:rPr>
        <w:t>(6), pp. 335-343.</w:t>
      </w:r>
    </w:p>
    <w:p w:rsidR="008A60BC" w:rsidRPr="008A60BC" w:rsidRDefault="008A60BC">
      <w:pPr>
        <w:pStyle w:val="NormalWeb"/>
        <w:divId w:val="1220438971"/>
        <w:rPr>
          <w:rFonts w:ascii="Georgia" w:hAnsi="Georgia"/>
          <w:sz w:val="22"/>
          <w:lang w:val="en-GB"/>
        </w:rPr>
      </w:pPr>
      <w:r w:rsidRPr="008A60BC">
        <w:rPr>
          <w:rFonts w:ascii="Georgia" w:hAnsi="Georgia"/>
          <w:sz w:val="22"/>
        </w:rPr>
        <w:t xml:space="preserve">CHOI, B., PAK, A., CHOI, J. and CHOI, E., 2007. </w:t>
      </w:r>
      <w:r w:rsidRPr="008A60BC">
        <w:rPr>
          <w:rFonts w:ascii="Georgia" w:hAnsi="Georgia"/>
          <w:sz w:val="22"/>
          <w:lang w:val="en-GB"/>
        </w:rPr>
        <w:t xml:space="preserve">Daily step goal of 10,000 steps: A literature review. </w:t>
      </w:r>
      <w:r w:rsidRPr="008A60BC">
        <w:rPr>
          <w:rFonts w:ascii="Georgia" w:hAnsi="Georgia"/>
          <w:i/>
          <w:iCs/>
          <w:sz w:val="22"/>
          <w:lang w:val="en-GB"/>
        </w:rPr>
        <w:t xml:space="preserve">Clinical and Investigative Medicine (Online), </w:t>
      </w:r>
      <w:r w:rsidRPr="008A60BC">
        <w:rPr>
          <w:rFonts w:ascii="Georgia" w:hAnsi="Georgia"/>
          <w:b/>
          <w:bCs/>
          <w:sz w:val="22"/>
          <w:lang w:val="en-GB"/>
        </w:rPr>
        <w:t>30</w:t>
      </w:r>
      <w:r w:rsidRPr="008A60BC">
        <w:rPr>
          <w:rFonts w:ascii="Georgia" w:hAnsi="Georgia"/>
          <w:sz w:val="22"/>
          <w:lang w:val="en-GB"/>
        </w:rPr>
        <w:t>(3), pp. 146-151.</w:t>
      </w:r>
    </w:p>
    <w:p w:rsidR="008A60BC" w:rsidRPr="008A60BC" w:rsidRDefault="008A60BC">
      <w:pPr>
        <w:pStyle w:val="NormalWeb"/>
        <w:divId w:val="1220438971"/>
        <w:rPr>
          <w:rFonts w:ascii="Georgia" w:hAnsi="Georgia"/>
          <w:sz w:val="22"/>
          <w:lang w:val="en-GB"/>
        </w:rPr>
      </w:pPr>
      <w:r w:rsidRPr="008A60BC">
        <w:rPr>
          <w:rFonts w:ascii="Georgia" w:hAnsi="Georgia"/>
          <w:sz w:val="22"/>
          <w:lang w:val="en-GB"/>
        </w:rPr>
        <w:t xml:space="preserve">DARKER, C., LARKIN, M. and FRENCH, D., 2007. An exploration of walking behaviour-An interpretative phenomenological approach. </w:t>
      </w:r>
      <w:r w:rsidRPr="008A60BC">
        <w:rPr>
          <w:rFonts w:ascii="Georgia" w:hAnsi="Georgia"/>
          <w:i/>
          <w:iCs/>
          <w:sz w:val="22"/>
          <w:lang w:val="en-GB"/>
        </w:rPr>
        <w:t xml:space="preserve">Social science &amp; medicine, </w:t>
      </w:r>
      <w:r w:rsidRPr="008A60BC">
        <w:rPr>
          <w:rFonts w:ascii="Georgia" w:hAnsi="Georgia"/>
          <w:b/>
          <w:bCs/>
          <w:sz w:val="22"/>
          <w:lang w:val="en-GB"/>
        </w:rPr>
        <w:t>65</w:t>
      </w:r>
      <w:r w:rsidRPr="008A60BC">
        <w:rPr>
          <w:rFonts w:ascii="Georgia" w:hAnsi="Georgia"/>
          <w:sz w:val="22"/>
          <w:lang w:val="en-GB"/>
        </w:rPr>
        <w:t>(10), pp. 2172-2183.</w:t>
      </w:r>
    </w:p>
    <w:p w:rsidR="008A60BC" w:rsidRPr="008A60BC" w:rsidRDefault="008A60BC">
      <w:pPr>
        <w:pStyle w:val="NormalWeb"/>
        <w:divId w:val="1220438971"/>
        <w:rPr>
          <w:rFonts w:ascii="Georgia" w:hAnsi="Georgia"/>
          <w:sz w:val="22"/>
          <w:lang w:val="en-GB"/>
        </w:rPr>
      </w:pPr>
      <w:r w:rsidRPr="008A60BC">
        <w:rPr>
          <w:rFonts w:ascii="Georgia" w:hAnsi="Georgia"/>
          <w:sz w:val="22"/>
          <w:lang w:val="en-GB"/>
        </w:rPr>
        <w:t xml:space="preserve">DOWNER, D., 2006. </w:t>
      </w:r>
      <w:r w:rsidRPr="008A60BC">
        <w:rPr>
          <w:rFonts w:ascii="Georgia" w:hAnsi="Georgia"/>
          <w:i/>
          <w:iCs/>
          <w:sz w:val="22"/>
          <w:lang w:val="en-GB"/>
        </w:rPr>
        <w:t xml:space="preserve">Nordic Walking step by step. </w:t>
      </w:r>
      <w:r w:rsidRPr="008A60BC">
        <w:rPr>
          <w:rFonts w:ascii="Georgia" w:hAnsi="Georgia"/>
          <w:sz w:val="22"/>
          <w:lang w:val="en-GB"/>
        </w:rPr>
        <w:t>Nordic Walking Publications.</w:t>
      </w:r>
    </w:p>
    <w:p w:rsidR="008A60BC" w:rsidRPr="008A60BC" w:rsidRDefault="008A60BC">
      <w:pPr>
        <w:pStyle w:val="NormalWeb"/>
        <w:divId w:val="1220438971"/>
        <w:rPr>
          <w:rFonts w:ascii="Georgia" w:hAnsi="Georgia"/>
          <w:sz w:val="22"/>
          <w:lang w:val="en-GB"/>
        </w:rPr>
      </w:pPr>
      <w:r w:rsidRPr="008A60BC">
        <w:rPr>
          <w:rFonts w:ascii="Georgia" w:hAnsi="Georgia"/>
          <w:sz w:val="22"/>
          <w:lang w:val="en-GB"/>
        </w:rPr>
        <w:lastRenderedPageBreak/>
        <w:t xml:space="preserve">GRANNER, M., SHARPE, P., HUTTO, B., WILCOX, S. and ADDY, C., 2007. Perceived individual, social, and environmental factors for physical activity and walking. </w:t>
      </w:r>
      <w:r w:rsidRPr="008A60BC">
        <w:rPr>
          <w:rFonts w:ascii="Georgia" w:hAnsi="Georgia"/>
          <w:i/>
          <w:iCs/>
          <w:sz w:val="22"/>
          <w:lang w:val="en-GB"/>
        </w:rPr>
        <w:t xml:space="preserve">Journal of Physical Activity &amp; Health, </w:t>
      </w:r>
      <w:r w:rsidRPr="008A60BC">
        <w:rPr>
          <w:rFonts w:ascii="Georgia" w:hAnsi="Georgia"/>
          <w:b/>
          <w:bCs/>
          <w:sz w:val="22"/>
          <w:lang w:val="en-GB"/>
        </w:rPr>
        <w:t>4</w:t>
      </w:r>
      <w:r w:rsidRPr="008A60BC">
        <w:rPr>
          <w:rFonts w:ascii="Georgia" w:hAnsi="Georgia"/>
          <w:sz w:val="22"/>
          <w:lang w:val="en-GB"/>
        </w:rPr>
        <w:t>(3), pp. 278-293.</w:t>
      </w:r>
    </w:p>
    <w:p w:rsidR="008A60BC" w:rsidRPr="008A60BC" w:rsidRDefault="008A60BC">
      <w:pPr>
        <w:pStyle w:val="NormalWeb"/>
        <w:divId w:val="1220438971"/>
        <w:rPr>
          <w:rFonts w:ascii="Georgia" w:hAnsi="Georgia"/>
          <w:sz w:val="22"/>
          <w:lang w:val="en-GB"/>
        </w:rPr>
      </w:pPr>
      <w:r w:rsidRPr="008A60BC">
        <w:rPr>
          <w:rFonts w:ascii="Georgia" w:hAnsi="Georgia"/>
          <w:sz w:val="22"/>
          <w:lang w:val="en-GB"/>
        </w:rPr>
        <w:t xml:space="preserve">GREEN, J., 2009. 'Walk this way': Public health and the social organization of walking. </w:t>
      </w:r>
      <w:r w:rsidRPr="008A60BC">
        <w:rPr>
          <w:rFonts w:ascii="Georgia" w:hAnsi="Georgia"/>
          <w:i/>
          <w:iCs/>
          <w:sz w:val="22"/>
          <w:lang w:val="en-GB"/>
        </w:rPr>
        <w:t xml:space="preserve">Social Theory &amp; Health, </w:t>
      </w:r>
      <w:r w:rsidRPr="008A60BC">
        <w:rPr>
          <w:rFonts w:ascii="Georgia" w:hAnsi="Georgia"/>
          <w:b/>
          <w:bCs/>
          <w:sz w:val="22"/>
          <w:lang w:val="en-GB"/>
        </w:rPr>
        <w:t>7</w:t>
      </w:r>
      <w:r w:rsidRPr="008A60BC">
        <w:rPr>
          <w:rFonts w:ascii="Georgia" w:hAnsi="Georgia"/>
          <w:sz w:val="22"/>
          <w:lang w:val="en-GB"/>
        </w:rPr>
        <w:t>(1), pp. 20-38.</w:t>
      </w:r>
    </w:p>
    <w:p w:rsidR="008A60BC" w:rsidRPr="008A60BC" w:rsidRDefault="008A60BC">
      <w:pPr>
        <w:pStyle w:val="NormalWeb"/>
        <w:divId w:val="1220438971"/>
        <w:rPr>
          <w:rFonts w:ascii="Georgia" w:hAnsi="Georgia"/>
          <w:sz w:val="22"/>
          <w:lang w:val="en-GB"/>
        </w:rPr>
      </w:pPr>
      <w:r w:rsidRPr="008A60BC">
        <w:rPr>
          <w:rFonts w:ascii="Georgia" w:hAnsi="Georgia"/>
          <w:sz w:val="22"/>
          <w:lang w:val="en-GB"/>
        </w:rPr>
        <w:t xml:space="preserve">HAGEN, M., HENNIG, E. and STIELDORF, P., 2011. Lower and upper extremity loading in Nordic walking in comparison with walking and running. </w:t>
      </w:r>
      <w:r w:rsidRPr="008A60BC">
        <w:rPr>
          <w:rFonts w:ascii="Georgia" w:hAnsi="Georgia"/>
          <w:i/>
          <w:iCs/>
          <w:sz w:val="22"/>
          <w:lang w:val="en-GB"/>
        </w:rPr>
        <w:t xml:space="preserve">Journal of Applied Biomechanics, </w:t>
      </w:r>
      <w:r w:rsidRPr="008A60BC">
        <w:rPr>
          <w:rFonts w:ascii="Georgia" w:hAnsi="Georgia"/>
          <w:b/>
          <w:bCs/>
          <w:sz w:val="22"/>
          <w:lang w:val="en-GB"/>
        </w:rPr>
        <w:t>27</w:t>
      </w:r>
      <w:r w:rsidRPr="008A60BC">
        <w:rPr>
          <w:rFonts w:ascii="Georgia" w:hAnsi="Georgia"/>
          <w:sz w:val="22"/>
          <w:lang w:val="en-GB"/>
        </w:rPr>
        <w:t>(1), pp. 22-31.</w:t>
      </w:r>
    </w:p>
    <w:p w:rsidR="008A60BC" w:rsidRPr="008A60BC" w:rsidRDefault="008A60BC">
      <w:pPr>
        <w:pStyle w:val="NormalWeb"/>
        <w:divId w:val="1220438971"/>
        <w:rPr>
          <w:rFonts w:ascii="Georgia" w:hAnsi="Georgia"/>
          <w:sz w:val="22"/>
          <w:lang w:val="en-GB"/>
        </w:rPr>
      </w:pPr>
      <w:r w:rsidRPr="008A60BC">
        <w:rPr>
          <w:rFonts w:ascii="Georgia" w:hAnsi="Georgia"/>
          <w:sz w:val="22"/>
          <w:lang w:val="en-GB"/>
        </w:rPr>
        <w:t xml:space="preserve">KOCUR, P., DESKUR-ŚMIELECKA, E., WILK, M. and DYLEWICZ, P., 2009. Effects of Nordic Walking training on exercise capacity and fitness in men participating in early, short-term inpatient cardiac rehabilitation after an acute coronary syndrome. A controlled trial. </w:t>
      </w:r>
      <w:r w:rsidRPr="008A60BC">
        <w:rPr>
          <w:rFonts w:ascii="Georgia" w:hAnsi="Georgia"/>
          <w:i/>
          <w:iCs/>
          <w:sz w:val="22"/>
          <w:lang w:val="en-GB"/>
        </w:rPr>
        <w:t xml:space="preserve">Clinical rehabilitation, </w:t>
      </w:r>
      <w:r w:rsidRPr="008A60BC">
        <w:rPr>
          <w:rFonts w:ascii="Georgia" w:hAnsi="Georgia"/>
          <w:b/>
          <w:bCs/>
          <w:sz w:val="22"/>
          <w:lang w:val="en-GB"/>
        </w:rPr>
        <w:t>23</w:t>
      </w:r>
      <w:r w:rsidRPr="008A60BC">
        <w:rPr>
          <w:rFonts w:ascii="Georgia" w:hAnsi="Georgia"/>
          <w:sz w:val="22"/>
          <w:lang w:val="en-GB"/>
        </w:rPr>
        <w:t>(11), pp. 995-1004.</w:t>
      </w:r>
    </w:p>
    <w:p w:rsidR="008A60BC" w:rsidRPr="008A60BC" w:rsidRDefault="008A60BC">
      <w:pPr>
        <w:pStyle w:val="NormalWeb"/>
        <w:divId w:val="1220438971"/>
        <w:rPr>
          <w:rFonts w:ascii="Georgia" w:hAnsi="Georgia"/>
          <w:sz w:val="22"/>
          <w:lang w:val="en-GB"/>
        </w:rPr>
      </w:pPr>
      <w:r w:rsidRPr="008A60BC">
        <w:rPr>
          <w:rFonts w:ascii="Georgia" w:hAnsi="Georgia"/>
          <w:sz w:val="22"/>
          <w:lang w:val="en-GB"/>
        </w:rPr>
        <w:t xml:space="preserve">KRUGER, J., HAM, S.A., BERRIGAN, D. and BALLARD-BARBASH, R., 2008. Prevalence of transportation and leisure walking among U.S. adults. </w:t>
      </w:r>
      <w:r w:rsidRPr="008A60BC">
        <w:rPr>
          <w:rFonts w:ascii="Georgia" w:hAnsi="Georgia"/>
          <w:i/>
          <w:iCs/>
          <w:sz w:val="22"/>
          <w:lang w:val="en-GB"/>
        </w:rPr>
        <w:t xml:space="preserve">Preventive medicine, </w:t>
      </w:r>
      <w:r w:rsidRPr="008A60BC">
        <w:rPr>
          <w:rFonts w:ascii="Georgia" w:hAnsi="Georgia"/>
          <w:b/>
          <w:bCs/>
          <w:sz w:val="22"/>
          <w:lang w:val="en-GB"/>
        </w:rPr>
        <w:t>47</w:t>
      </w:r>
      <w:r w:rsidRPr="008A60BC">
        <w:rPr>
          <w:rFonts w:ascii="Georgia" w:hAnsi="Georgia"/>
          <w:sz w:val="22"/>
          <w:lang w:val="en-GB"/>
        </w:rPr>
        <w:t>(3), pp. 329-334.</w:t>
      </w:r>
    </w:p>
    <w:p w:rsidR="008A60BC" w:rsidRPr="008A60BC" w:rsidRDefault="008A60BC">
      <w:pPr>
        <w:pStyle w:val="NormalWeb"/>
        <w:divId w:val="1220438971"/>
        <w:rPr>
          <w:rFonts w:ascii="Georgia" w:hAnsi="Georgia"/>
          <w:sz w:val="22"/>
          <w:lang w:val="en-GB"/>
        </w:rPr>
      </w:pPr>
      <w:r w:rsidRPr="008A60BC">
        <w:rPr>
          <w:rFonts w:ascii="Georgia" w:hAnsi="Georgia"/>
          <w:sz w:val="22"/>
          <w:lang w:val="en-GB"/>
        </w:rPr>
        <w:t xml:space="preserve">MORGULEC-ADAMOWICZ, N., MARSZAŁEK, J. and JAGUSTYN, P., 2011. Nordic walking - a new form of adapted physical activity. A literature review. </w:t>
      </w:r>
      <w:r w:rsidRPr="008A60BC">
        <w:rPr>
          <w:rFonts w:ascii="Georgia" w:hAnsi="Georgia"/>
          <w:i/>
          <w:iCs/>
          <w:sz w:val="22"/>
          <w:lang w:val="en-GB"/>
        </w:rPr>
        <w:t xml:space="preserve">Human Movement, </w:t>
      </w:r>
      <w:r w:rsidRPr="008A60BC">
        <w:rPr>
          <w:rFonts w:ascii="Georgia" w:hAnsi="Georgia"/>
          <w:b/>
          <w:bCs/>
          <w:sz w:val="22"/>
          <w:lang w:val="en-GB"/>
        </w:rPr>
        <w:t>12</w:t>
      </w:r>
      <w:r w:rsidRPr="008A60BC">
        <w:rPr>
          <w:rFonts w:ascii="Georgia" w:hAnsi="Georgia"/>
          <w:sz w:val="22"/>
          <w:lang w:val="en-GB"/>
        </w:rPr>
        <w:t>(2), pp. 124-132.</w:t>
      </w:r>
    </w:p>
    <w:p w:rsidR="008A60BC" w:rsidRPr="008A60BC" w:rsidRDefault="008A60BC">
      <w:pPr>
        <w:pStyle w:val="NormalWeb"/>
        <w:divId w:val="1220438971"/>
        <w:rPr>
          <w:rFonts w:ascii="Georgia" w:hAnsi="Georgia"/>
          <w:sz w:val="22"/>
          <w:lang w:val="en-GB"/>
        </w:rPr>
      </w:pPr>
      <w:r w:rsidRPr="008A60BC">
        <w:rPr>
          <w:rFonts w:ascii="Georgia" w:hAnsi="Georgia"/>
          <w:sz w:val="22"/>
          <w:lang w:val="en-GB"/>
        </w:rPr>
        <w:t xml:space="preserve">PIECH, K. and RACZYNSKA, B., 2010. Nordic Walking- a versataile physical activity. </w:t>
      </w:r>
      <w:r w:rsidRPr="008A60BC">
        <w:rPr>
          <w:rFonts w:ascii="Georgia" w:hAnsi="Georgia"/>
          <w:i/>
          <w:iCs/>
          <w:sz w:val="22"/>
          <w:lang w:val="en-GB"/>
        </w:rPr>
        <w:t xml:space="preserve">Polish Journal of Sport and Tourism, </w:t>
      </w:r>
      <w:r w:rsidRPr="008A60BC">
        <w:rPr>
          <w:rFonts w:ascii="Georgia" w:hAnsi="Georgia"/>
          <w:b/>
          <w:bCs/>
          <w:sz w:val="22"/>
          <w:lang w:val="en-GB"/>
        </w:rPr>
        <w:t>17</w:t>
      </w:r>
      <w:r w:rsidRPr="008A60BC">
        <w:rPr>
          <w:rFonts w:ascii="Georgia" w:hAnsi="Georgia"/>
          <w:sz w:val="22"/>
          <w:lang w:val="en-GB"/>
        </w:rPr>
        <w:t>, pp. 69.</w:t>
      </w:r>
    </w:p>
    <w:p w:rsidR="008A60BC" w:rsidRPr="008A60BC" w:rsidRDefault="008A60BC">
      <w:pPr>
        <w:pStyle w:val="NormalWeb"/>
        <w:divId w:val="1220438971"/>
        <w:rPr>
          <w:rFonts w:ascii="Georgia" w:hAnsi="Georgia"/>
          <w:sz w:val="22"/>
          <w:lang w:val="en-GB"/>
        </w:rPr>
      </w:pPr>
      <w:r w:rsidRPr="008A60BC">
        <w:rPr>
          <w:rFonts w:ascii="Georgia" w:hAnsi="Georgia"/>
          <w:sz w:val="22"/>
          <w:lang w:val="en-GB"/>
        </w:rPr>
        <w:t xml:space="preserve">RHODES, R., COURNEYA, K., BLANCHARD, C. and PLOTNIKOFF, R., 2007. Prediction of leisure-time walking: an integration of social cognitive, perceived environmental, and personality factors. </w:t>
      </w:r>
      <w:r w:rsidRPr="008A60BC">
        <w:rPr>
          <w:rFonts w:ascii="Georgia" w:hAnsi="Georgia"/>
          <w:i/>
          <w:iCs/>
          <w:sz w:val="22"/>
          <w:lang w:val="en-GB"/>
        </w:rPr>
        <w:t xml:space="preserve">International Journal of Behavioral Nutrition and Physical Activity, </w:t>
      </w:r>
      <w:r w:rsidRPr="008A60BC">
        <w:rPr>
          <w:rFonts w:ascii="Georgia" w:hAnsi="Georgia"/>
          <w:b/>
          <w:bCs/>
          <w:sz w:val="22"/>
          <w:lang w:val="en-GB"/>
        </w:rPr>
        <w:t>4</w:t>
      </w:r>
      <w:r w:rsidRPr="008A60BC">
        <w:rPr>
          <w:rFonts w:ascii="Georgia" w:hAnsi="Georgia"/>
          <w:sz w:val="22"/>
          <w:lang w:val="en-GB"/>
        </w:rPr>
        <w:t>, pp. 51.</w:t>
      </w:r>
    </w:p>
    <w:p w:rsidR="008A60BC" w:rsidRPr="008A60BC" w:rsidRDefault="008A60BC">
      <w:pPr>
        <w:pStyle w:val="NormalWeb"/>
        <w:divId w:val="1220438971"/>
        <w:rPr>
          <w:rFonts w:ascii="Georgia" w:hAnsi="Georgia"/>
          <w:sz w:val="22"/>
          <w:lang w:val="en-GB"/>
        </w:rPr>
      </w:pPr>
      <w:r w:rsidRPr="008A60BC">
        <w:rPr>
          <w:rFonts w:ascii="Georgia" w:hAnsi="Georgia"/>
          <w:sz w:val="22"/>
          <w:lang w:val="en-GB"/>
        </w:rPr>
        <w:t xml:space="preserve">SAELENS, B. and HANDY, S., 2008. Built environment correlates of walking: A review. </w:t>
      </w:r>
      <w:r w:rsidRPr="008A60BC">
        <w:rPr>
          <w:rFonts w:ascii="Georgia" w:hAnsi="Georgia"/>
          <w:i/>
          <w:iCs/>
          <w:sz w:val="22"/>
          <w:lang w:val="en-GB"/>
        </w:rPr>
        <w:t xml:space="preserve">Medicine and science in sports and exercise, </w:t>
      </w:r>
      <w:r w:rsidRPr="008A60BC">
        <w:rPr>
          <w:rFonts w:ascii="Georgia" w:hAnsi="Georgia"/>
          <w:b/>
          <w:bCs/>
          <w:sz w:val="22"/>
          <w:lang w:val="en-GB"/>
        </w:rPr>
        <w:t>40</w:t>
      </w:r>
      <w:r w:rsidRPr="008A60BC">
        <w:rPr>
          <w:rFonts w:ascii="Georgia" w:hAnsi="Georgia"/>
          <w:sz w:val="22"/>
          <w:lang w:val="en-GB"/>
        </w:rPr>
        <w:t>(7), pp. 550-566.</w:t>
      </w:r>
    </w:p>
    <w:p w:rsidR="008A60BC" w:rsidRPr="008A60BC" w:rsidRDefault="008A60BC">
      <w:pPr>
        <w:pStyle w:val="NormalWeb"/>
        <w:divId w:val="1220438971"/>
        <w:rPr>
          <w:rFonts w:ascii="Georgia" w:hAnsi="Georgia"/>
          <w:sz w:val="22"/>
          <w:lang w:val="en-GB"/>
        </w:rPr>
      </w:pPr>
      <w:r w:rsidRPr="008A60BC">
        <w:rPr>
          <w:rFonts w:ascii="Georgia" w:hAnsi="Georgia"/>
          <w:sz w:val="22"/>
          <w:lang w:val="en-GB"/>
        </w:rPr>
        <w:t xml:space="preserve">SCOTT, E., EVES, F., FRENCH, D. and HOPPÉ, R., 2007. The theory of planned behaviour predicts self-reports of walking, but does not predict step count. </w:t>
      </w:r>
      <w:r w:rsidRPr="008A60BC">
        <w:rPr>
          <w:rFonts w:ascii="Georgia" w:hAnsi="Georgia"/>
          <w:i/>
          <w:iCs/>
          <w:sz w:val="22"/>
          <w:lang w:val="en-GB"/>
        </w:rPr>
        <w:t xml:space="preserve">British Journal of Health Psychology, </w:t>
      </w:r>
      <w:r w:rsidRPr="008A60BC">
        <w:rPr>
          <w:rFonts w:ascii="Georgia" w:hAnsi="Georgia"/>
          <w:b/>
          <w:bCs/>
          <w:sz w:val="22"/>
          <w:lang w:val="en-GB"/>
        </w:rPr>
        <w:t>12</w:t>
      </w:r>
      <w:r w:rsidRPr="008A60BC">
        <w:rPr>
          <w:rFonts w:ascii="Georgia" w:hAnsi="Georgia"/>
          <w:sz w:val="22"/>
          <w:lang w:val="en-GB"/>
        </w:rPr>
        <w:t>(4), pp. 601-620.</w:t>
      </w:r>
    </w:p>
    <w:p w:rsidR="008A60BC" w:rsidRPr="008A60BC" w:rsidRDefault="008A60BC">
      <w:pPr>
        <w:pStyle w:val="NormalWeb"/>
        <w:divId w:val="1220438971"/>
        <w:rPr>
          <w:rFonts w:ascii="Georgia" w:hAnsi="Georgia"/>
          <w:sz w:val="22"/>
          <w:lang w:val="en-GB"/>
        </w:rPr>
      </w:pPr>
      <w:r w:rsidRPr="008A60BC">
        <w:rPr>
          <w:rFonts w:ascii="Georgia" w:hAnsi="Georgia"/>
          <w:sz w:val="22"/>
          <w:lang w:val="en-GB"/>
        </w:rPr>
        <w:t xml:space="preserve">ŠOKELIENĖ, V. and ČESNAITIENĖ, V.J., 2011. The Influence of Nordic Walking on physical fitness of elderly people. </w:t>
      </w:r>
      <w:r w:rsidRPr="008A60BC">
        <w:rPr>
          <w:rFonts w:ascii="Georgia" w:hAnsi="Georgia"/>
          <w:i/>
          <w:iCs/>
          <w:sz w:val="22"/>
          <w:lang w:val="en-GB"/>
        </w:rPr>
        <w:t xml:space="preserve">Education.Physical Training.Sport, </w:t>
      </w:r>
      <w:r w:rsidRPr="008A60BC">
        <w:rPr>
          <w:rFonts w:ascii="Georgia" w:hAnsi="Georgia"/>
          <w:sz w:val="22"/>
          <w:lang w:val="en-GB"/>
        </w:rPr>
        <w:t>(82), pp. 45-51.</w:t>
      </w:r>
    </w:p>
    <w:p w:rsidR="008A60BC" w:rsidRPr="008A60BC" w:rsidRDefault="008A60BC">
      <w:pPr>
        <w:pStyle w:val="NormalWeb"/>
        <w:divId w:val="1220438971"/>
        <w:rPr>
          <w:rFonts w:ascii="Georgia" w:hAnsi="Georgia"/>
          <w:sz w:val="22"/>
        </w:rPr>
      </w:pPr>
      <w:r w:rsidRPr="008A60BC">
        <w:rPr>
          <w:rFonts w:ascii="Georgia" w:hAnsi="Georgia"/>
          <w:sz w:val="22"/>
          <w:lang w:val="en-GB"/>
        </w:rPr>
        <w:t xml:space="preserve">TULLY, M.A., CUPPLES, M.E., CHAN, W.S., MCGLADE, K. and YOUNG, I.S., 2005. Brisk walking, fitness, and cardiovascular risk: a randomized controlled trial in primary care. </w:t>
      </w:r>
      <w:r w:rsidRPr="008A60BC">
        <w:rPr>
          <w:rFonts w:ascii="Georgia" w:hAnsi="Georgia"/>
          <w:i/>
          <w:iCs/>
          <w:sz w:val="22"/>
        </w:rPr>
        <w:t xml:space="preserve">Preventive medicine, </w:t>
      </w:r>
      <w:r w:rsidRPr="008A60BC">
        <w:rPr>
          <w:rFonts w:ascii="Georgia" w:hAnsi="Georgia"/>
          <w:b/>
          <w:bCs/>
          <w:sz w:val="22"/>
        </w:rPr>
        <w:t>41</w:t>
      </w:r>
      <w:r w:rsidRPr="008A60BC">
        <w:rPr>
          <w:rFonts w:ascii="Georgia" w:hAnsi="Georgia"/>
          <w:sz w:val="22"/>
        </w:rPr>
        <w:t>(2), pp. 622-628.</w:t>
      </w:r>
    </w:p>
    <w:p w:rsidR="00284CFF" w:rsidRPr="005121A3" w:rsidRDefault="008A60BC" w:rsidP="00284CFF">
      <w:pPr>
        <w:rPr>
          <w:rFonts w:cs="Arial"/>
          <w:sz w:val="22"/>
          <w:lang w:val="en-GB"/>
        </w:rPr>
      </w:pPr>
      <w:r w:rsidRPr="008A60BC">
        <w:rPr>
          <w:rFonts w:eastAsia="Times New Roman"/>
          <w:sz w:val="22"/>
        </w:rPr>
        <w:t> </w:t>
      </w:r>
      <w:r w:rsidR="00F165E4">
        <w:rPr>
          <w:rFonts w:cs="Arial"/>
          <w:sz w:val="22"/>
          <w:lang w:val="en-GB"/>
        </w:rPr>
        <w:fldChar w:fldCharType="end"/>
      </w:r>
    </w:p>
    <w:sectPr w:rsidR="00284CFF" w:rsidRPr="005121A3" w:rsidSect="00A5536C">
      <w:headerReference w:type="default" r:id="rId10"/>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08A8" w:rsidRDefault="003308A8" w:rsidP="00980E0B">
      <w:pPr>
        <w:spacing w:after="0" w:line="240" w:lineRule="auto"/>
      </w:pPr>
      <w:r>
        <w:separator/>
      </w:r>
    </w:p>
  </w:endnote>
  <w:endnote w:type="continuationSeparator" w:id="0">
    <w:p w:rsidR="003308A8" w:rsidRDefault="003308A8" w:rsidP="00980E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 w:name="Courier New">
    <w:panose1 w:val="02070309020205020404"/>
    <w:charset w:val="EE"/>
    <w:family w:val="modern"/>
    <w:pitch w:val="fixed"/>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08A8" w:rsidRDefault="003308A8" w:rsidP="00980E0B">
      <w:pPr>
        <w:spacing w:after="0" w:line="240" w:lineRule="auto"/>
      </w:pPr>
      <w:r>
        <w:separator/>
      </w:r>
    </w:p>
  </w:footnote>
  <w:footnote w:type="continuationSeparator" w:id="0">
    <w:p w:rsidR="003308A8" w:rsidRDefault="003308A8" w:rsidP="00980E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0E0B" w:rsidRPr="00980E0B" w:rsidRDefault="00980E0B" w:rsidP="00980E0B">
    <w:pPr>
      <w:pStyle w:val="Subtitle"/>
      <w:rPr>
        <w:rFonts w:ascii="Georgia" w:hAnsi="Georgia"/>
        <w:color w:val="000000" w:themeColor="text1"/>
        <w:sz w:val="28"/>
        <w:szCs w:val="28"/>
        <w:shd w:val="clear" w:color="auto" w:fill="FFFFFF"/>
        <w:lang w:val="en-GB"/>
      </w:rPr>
    </w:pPr>
    <w:r w:rsidRPr="00980E0B">
      <w:rPr>
        <w:rFonts w:ascii="Georgia" w:hAnsi="Georgia"/>
        <w:color w:val="000000" w:themeColor="text1"/>
        <w:sz w:val="28"/>
        <w:szCs w:val="28"/>
        <w:shd w:val="clear" w:color="auto" w:fill="FFFFFF"/>
        <w:lang w:val="en-GB"/>
      </w:rPr>
      <w:t xml:space="preserve">PhD in progress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64FC4"/>
    <w:multiLevelType w:val="hybridMultilevel"/>
    <w:tmpl w:val="EC0ACDD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5D4A382A"/>
    <w:multiLevelType w:val="hybridMultilevel"/>
    <w:tmpl w:val="73C0166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characterSpacingControl w:val="doNotCompress"/>
  <w:footnotePr>
    <w:footnote w:id="-1"/>
    <w:footnote w:id="0"/>
  </w:footnotePr>
  <w:endnotePr>
    <w:endnote w:id="-1"/>
    <w:endnote w:id="0"/>
  </w:endnotePr>
  <w:compat/>
  <w:rsids>
    <w:rsidRoot w:val="00503A1C"/>
    <w:rsid w:val="00003919"/>
    <w:rsid w:val="00006A5D"/>
    <w:rsid w:val="000242B3"/>
    <w:rsid w:val="00026D29"/>
    <w:rsid w:val="00044321"/>
    <w:rsid w:val="00056DE4"/>
    <w:rsid w:val="0006635E"/>
    <w:rsid w:val="000679F3"/>
    <w:rsid w:val="000722B7"/>
    <w:rsid w:val="00075320"/>
    <w:rsid w:val="0007779C"/>
    <w:rsid w:val="000961A5"/>
    <w:rsid w:val="000A1DCF"/>
    <w:rsid w:val="000A6BA2"/>
    <w:rsid w:val="000B4EB3"/>
    <w:rsid w:val="000C41A6"/>
    <w:rsid w:val="000F1703"/>
    <w:rsid w:val="000F3A92"/>
    <w:rsid w:val="001152AF"/>
    <w:rsid w:val="00125EF1"/>
    <w:rsid w:val="00126521"/>
    <w:rsid w:val="00157B94"/>
    <w:rsid w:val="0016042D"/>
    <w:rsid w:val="00180CB2"/>
    <w:rsid w:val="001918C6"/>
    <w:rsid w:val="001B33A0"/>
    <w:rsid w:val="001B7A13"/>
    <w:rsid w:val="001C1049"/>
    <w:rsid w:val="001C626A"/>
    <w:rsid w:val="001D46DC"/>
    <w:rsid w:val="001E4002"/>
    <w:rsid w:val="001F4F45"/>
    <w:rsid w:val="001F5FF1"/>
    <w:rsid w:val="00203205"/>
    <w:rsid w:val="00203790"/>
    <w:rsid w:val="00226645"/>
    <w:rsid w:val="00261D31"/>
    <w:rsid w:val="00264844"/>
    <w:rsid w:val="00277324"/>
    <w:rsid w:val="00284CFF"/>
    <w:rsid w:val="00286EFD"/>
    <w:rsid w:val="002A6D33"/>
    <w:rsid w:val="002D79EB"/>
    <w:rsid w:val="002F6DF0"/>
    <w:rsid w:val="00320313"/>
    <w:rsid w:val="003308A8"/>
    <w:rsid w:val="00332426"/>
    <w:rsid w:val="00336BD8"/>
    <w:rsid w:val="0034689A"/>
    <w:rsid w:val="0036452D"/>
    <w:rsid w:val="003771DA"/>
    <w:rsid w:val="00394038"/>
    <w:rsid w:val="003B2E8B"/>
    <w:rsid w:val="003C026D"/>
    <w:rsid w:val="003C4709"/>
    <w:rsid w:val="003E7E60"/>
    <w:rsid w:val="003F4188"/>
    <w:rsid w:val="004201C2"/>
    <w:rsid w:val="00420869"/>
    <w:rsid w:val="004231C0"/>
    <w:rsid w:val="004506CC"/>
    <w:rsid w:val="004B2C0C"/>
    <w:rsid w:val="004B3156"/>
    <w:rsid w:val="004B38B9"/>
    <w:rsid w:val="004B3C97"/>
    <w:rsid w:val="004C425A"/>
    <w:rsid w:val="004D091A"/>
    <w:rsid w:val="004F1B4D"/>
    <w:rsid w:val="004F3E45"/>
    <w:rsid w:val="004F451A"/>
    <w:rsid w:val="00503A1C"/>
    <w:rsid w:val="005121A3"/>
    <w:rsid w:val="00523972"/>
    <w:rsid w:val="00526E36"/>
    <w:rsid w:val="00527045"/>
    <w:rsid w:val="00535867"/>
    <w:rsid w:val="00540785"/>
    <w:rsid w:val="00550F79"/>
    <w:rsid w:val="00552769"/>
    <w:rsid w:val="00592AF6"/>
    <w:rsid w:val="005978FB"/>
    <w:rsid w:val="005C48AD"/>
    <w:rsid w:val="005D2AA9"/>
    <w:rsid w:val="005E04FE"/>
    <w:rsid w:val="005E17CB"/>
    <w:rsid w:val="005E6032"/>
    <w:rsid w:val="00603F14"/>
    <w:rsid w:val="0061558B"/>
    <w:rsid w:val="0061669F"/>
    <w:rsid w:val="00621995"/>
    <w:rsid w:val="0066241C"/>
    <w:rsid w:val="006662E2"/>
    <w:rsid w:val="006A45B4"/>
    <w:rsid w:val="006C593D"/>
    <w:rsid w:val="006D76F1"/>
    <w:rsid w:val="006F71D3"/>
    <w:rsid w:val="0070275A"/>
    <w:rsid w:val="00702F59"/>
    <w:rsid w:val="00731D15"/>
    <w:rsid w:val="00732F39"/>
    <w:rsid w:val="00740E93"/>
    <w:rsid w:val="00750836"/>
    <w:rsid w:val="007566B4"/>
    <w:rsid w:val="007821C7"/>
    <w:rsid w:val="0079399C"/>
    <w:rsid w:val="007A325B"/>
    <w:rsid w:val="007A79E4"/>
    <w:rsid w:val="007A7BCB"/>
    <w:rsid w:val="007B2239"/>
    <w:rsid w:val="007B7A1D"/>
    <w:rsid w:val="007F3F80"/>
    <w:rsid w:val="007F497D"/>
    <w:rsid w:val="00800E2D"/>
    <w:rsid w:val="00802109"/>
    <w:rsid w:val="008055FD"/>
    <w:rsid w:val="0081420C"/>
    <w:rsid w:val="00857A07"/>
    <w:rsid w:val="00863A7C"/>
    <w:rsid w:val="00872F53"/>
    <w:rsid w:val="008779AF"/>
    <w:rsid w:val="00890F7A"/>
    <w:rsid w:val="00891FEF"/>
    <w:rsid w:val="008A60BC"/>
    <w:rsid w:val="008C0B82"/>
    <w:rsid w:val="008C73F1"/>
    <w:rsid w:val="008E4B2B"/>
    <w:rsid w:val="008F0F62"/>
    <w:rsid w:val="008F30C5"/>
    <w:rsid w:val="008F5A4B"/>
    <w:rsid w:val="00904664"/>
    <w:rsid w:val="0092562B"/>
    <w:rsid w:val="009337A9"/>
    <w:rsid w:val="00933F5C"/>
    <w:rsid w:val="00945D4C"/>
    <w:rsid w:val="00950F5E"/>
    <w:rsid w:val="0095379B"/>
    <w:rsid w:val="00956907"/>
    <w:rsid w:val="00975543"/>
    <w:rsid w:val="00980E0B"/>
    <w:rsid w:val="00987BDB"/>
    <w:rsid w:val="009A1546"/>
    <w:rsid w:val="009A19A2"/>
    <w:rsid w:val="009B0DB5"/>
    <w:rsid w:val="009C44DF"/>
    <w:rsid w:val="009D4BDC"/>
    <w:rsid w:val="00A0219A"/>
    <w:rsid w:val="00A033A6"/>
    <w:rsid w:val="00A0590B"/>
    <w:rsid w:val="00A10D52"/>
    <w:rsid w:val="00A11D04"/>
    <w:rsid w:val="00A33E79"/>
    <w:rsid w:val="00A35AD4"/>
    <w:rsid w:val="00A456B9"/>
    <w:rsid w:val="00A53995"/>
    <w:rsid w:val="00A5536C"/>
    <w:rsid w:val="00A70A59"/>
    <w:rsid w:val="00A71D1E"/>
    <w:rsid w:val="00A73CA4"/>
    <w:rsid w:val="00A85F1F"/>
    <w:rsid w:val="00A95688"/>
    <w:rsid w:val="00A963EE"/>
    <w:rsid w:val="00AB29EE"/>
    <w:rsid w:val="00AC3149"/>
    <w:rsid w:val="00AF6C85"/>
    <w:rsid w:val="00B02F5A"/>
    <w:rsid w:val="00B23A2B"/>
    <w:rsid w:val="00B322E4"/>
    <w:rsid w:val="00B479A3"/>
    <w:rsid w:val="00B52F18"/>
    <w:rsid w:val="00B55366"/>
    <w:rsid w:val="00B571DA"/>
    <w:rsid w:val="00B623BF"/>
    <w:rsid w:val="00B64406"/>
    <w:rsid w:val="00B75607"/>
    <w:rsid w:val="00B96AC5"/>
    <w:rsid w:val="00BA3C44"/>
    <w:rsid w:val="00BA43D9"/>
    <w:rsid w:val="00BB21C1"/>
    <w:rsid w:val="00BD7384"/>
    <w:rsid w:val="00BE03F9"/>
    <w:rsid w:val="00BE2155"/>
    <w:rsid w:val="00C247FF"/>
    <w:rsid w:val="00C30AF9"/>
    <w:rsid w:val="00C34CCF"/>
    <w:rsid w:val="00C60760"/>
    <w:rsid w:val="00C607F5"/>
    <w:rsid w:val="00C60AA1"/>
    <w:rsid w:val="00C726B4"/>
    <w:rsid w:val="00C84A8C"/>
    <w:rsid w:val="00CE099F"/>
    <w:rsid w:val="00D022F2"/>
    <w:rsid w:val="00D254F1"/>
    <w:rsid w:val="00D5136B"/>
    <w:rsid w:val="00D51664"/>
    <w:rsid w:val="00D80ABD"/>
    <w:rsid w:val="00DA235D"/>
    <w:rsid w:val="00DA3352"/>
    <w:rsid w:val="00DA3CAB"/>
    <w:rsid w:val="00DA3D6D"/>
    <w:rsid w:val="00DB69E0"/>
    <w:rsid w:val="00DC04BA"/>
    <w:rsid w:val="00DE1650"/>
    <w:rsid w:val="00DE588E"/>
    <w:rsid w:val="00DF2549"/>
    <w:rsid w:val="00E30C64"/>
    <w:rsid w:val="00E502E9"/>
    <w:rsid w:val="00E614DD"/>
    <w:rsid w:val="00E66243"/>
    <w:rsid w:val="00E76DB6"/>
    <w:rsid w:val="00EA6C7E"/>
    <w:rsid w:val="00ED6439"/>
    <w:rsid w:val="00EE1996"/>
    <w:rsid w:val="00F15987"/>
    <w:rsid w:val="00F165E4"/>
    <w:rsid w:val="00F26E17"/>
    <w:rsid w:val="00F36C51"/>
    <w:rsid w:val="00F712D5"/>
    <w:rsid w:val="00F729A7"/>
    <w:rsid w:val="00F839A3"/>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3A1C"/>
    <w:rPr>
      <w:rFonts w:ascii="Georgia" w:hAnsi="Georgia"/>
      <w:sz w:val="24"/>
    </w:rPr>
  </w:style>
  <w:style w:type="paragraph" w:styleId="Heading1">
    <w:name w:val="heading 1"/>
    <w:basedOn w:val="Normal"/>
    <w:next w:val="Normal"/>
    <w:link w:val="Heading1Char"/>
    <w:autoRedefine/>
    <w:uiPriority w:val="9"/>
    <w:qFormat/>
    <w:rsid w:val="00BB21C1"/>
    <w:pPr>
      <w:keepNext/>
      <w:keepLines/>
      <w:spacing w:before="480" w:after="0"/>
      <w:outlineLvl w:val="0"/>
    </w:pPr>
    <w:rPr>
      <w:rFonts w:eastAsiaTheme="majorEastAsia" w:cstheme="majorBidi"/>
      <w:b/>
      <w:bCs/>
      <w:color w:val="365F91" w:themeColor="accent1" w:themeShade="BF"/>
      <w:sz w:val="22"/>
    </w:rPr>
  </w:style>
  <w:style w:type="paragraph" w:styleId="Heading2">
    <w:name w:val="heading 2"/>
    <w:basedOn w:val="Normal"/>
    <w:next w:val="Normal"/>
    <w:link w:val="Heading2Char"/>
    <w:uiPriority w:val="9"/>
    <w:unhideWhenUsed/>
    <w:qFormat/>
    <w:rsid w:val="00BB21C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B21C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0679F3"/>
    <w:pPr>
      <w:keepNext/>
      <w:keepLines/>
      <w:spacing w:before="200" w:after="0" w:line="252" w:lineRule="auto"/>
      <w:outlineLvl w:val="3"/>
    </w:pPr>
    <w:rPr>
      <w:rFonts w:asciiTheme="majorHAnsi" w:eastAsiaTheme="majorEastAsia" w:hAnsiTheme="majorHAnsi" w:cstheme="majorBidi"/>
      <w:b/>
      <w:bCs/>
      <w:i/>
      <w:iCs/>
      <w:color w:val="4F81BD" w:themeColor="accent1"/>
      <w:sz w:val="22"/>
      <w:lang w:val="en-GB"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21C1"/>
    <w:rPr>
      <w:rFonts w:ascii="Georgia" w:eastAsiaTheme="majorEastAsia" w:hAnsi="Georgia" w:cstheme="majorBidi"/>
      <w:b/>
      <w:bCs/>
      <w:color w:val="365F91" w:themeColor="accent1" w:themeShade="BF"/>
    </w:rPr>
  </w:style>
  <w:style w:type="paragraph" w:styleId="Title">
    <w:name w:val="Title"/>
    <w:basedOn w:val="Normal"/>
    <w:next w:val="Normal"/>
    <w:link w:val="TitleChar"/>
    <w:autoRedefine/>
    <w:uiPriority w:val="10"/>
    <w:qFormat/>
    <w:rsid w:val="00DE588E"/>
    <w:pPr>
      <w:pBdr>
        <w:bottom w:val="single" w:sz="8" w:space="4" w:color="4F81BD" w:themeColor="accent1"/>
      </w:pBdr>
      <w:spacing w:after="300" w:line="240" w:lineRule="auto"/>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E588E"/>
    <w:rPr>
      <w:rFonts w:ascii="Georgia" w:eastAsiaTheme="majorEastAsia" w:hAnsi="Georg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A19A2"/>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9A19A2"/>
    <w:rPr>
      <w:rFonts w:asciiTheme="majorHAnsi" w:eastAsiaTheme="majorEastAsia" w:hAnsiTheme="majorHAnsi" w:cstheme="majorBidi"/>
      <w:i/>
      <w:iCs/>
      <w:color w:val="4F81BD" w:themeColor="accent1"/>
      <w:spacing w:val="15"/>
      <w:sz w:val="24"/>
      <w:szCs w:val="24"/>
    </w:rPr>
  </w:style>
  <w:style w:type="character" w:styleId="Hyperlink">
    <w:name w:val="Hyperlink"/>
    <w:basedOn w:val="DefaultParagraphFont"/>
    <w:uiPriority w:val="99"/>
    <w:unhideWhenUsed/>
    <w:rsid w:val="000679F3"/>
    <w:rPr>
      <w:color w:val="0000FF"/>
      <w:u w:val="single"/>
    </w:rPr>
  </w:style>
  <w:style w:type="paragraph" w:styleId="ListParagraph">
    <w:name w:val="List Paragraph"/>
    <w:basedOn w:val="Normal"/>
    <w:uiPriority w:val="34"/>
    <w:qFormat/>
    <w:rsid w:val="000679F3"/>
    <w:pPr>
      <w:ind w:left="720"/>
      <w:contextualSpacing/>
    </w:pPr>
  </w:style>
  <w:style w:type="paragraph" w:styleId="NoSpacing">
    <w:name w:val="No Spacing"/>
    <w:link w:val="NoSpacingChar"/>
    <w:uiPriority w:val="1"/>
    <w:qFormat/>
    <w:rsid w:val="000679F3"/>
    <w:pPr>
      <w:spacing w:after="0" w:line="240" w:lineRule="auto"/>
    </w:pPr>
    <w:rPr>
      <w:rFonts w:ascii="Calibri" w:eastAsia="Calibri" w:hAnsi="Calibri" w:cs="Times New Roman"/>
    </w:rPr>
  </w:style>
  <w:style w:type="character" w:customStyle="1" w:styleId="NoSpacingChar">
    <w:name w:val="No Spacing Char"/>
    <w:basedOn w:val="DefaultParagraphFont"/>
    <w:link w:val="NoSpacing"/>
    <w:uiPriority w:val="1"/>
    <w:rsid w:val="000679F3"/>
    <w:rPr>
      <w:rFonts w:ascii="Calibri" w:eastAsia="Calibri" w:hAnsi="Calibri" w:cs="Times New Roman"/>
    </w:rPr>
  </w:style>
  <w:style w:type="character" w:customStyle="1" w:styleId="HTMLTypewriter3">
    <w:name w:val="HTML Typewriter3"/>
    <w:basedOn w:val="DefaultParagraphFont"/>
    <w:rsid w:val="000679F3"/>
    <w:rPr>
      <w:rFonts w:ascii="Courier New" w:eastAsia="SimSun" w:hAnsi="Courier New" w:cs="Courier New"/>
      <w:sz w:val="20"/>
      <w:szCs w:val="20"/>
    </w:rPr>
  </w:style>
  <w:style w:type="paragraph" w:styleId="CommentText">
    <w:name w:val="annotation text"/>
    <w:basedOn w:val="Normal"/>
    <w:link w:val="CommentTextChar"/>
    <w:uiPriority w:val="99"/>
    <w:unhideWhenUsed/>
    <w:rsid w:val="000679F3"/>
    <w:pPr>
      <w:spacing w:before="120" w:after="120" w:line="240" w:lineRule="auto"/>
    </w:pPr>
    <w:rPr>
      <w:rFonts w:ascii="Verdana" w:hAnsi="Verdana" w:cstheme="majorBidi"/>
      <w:sz w:val="20"/>
      <w:szCs w:val="20"/>
      <w:lang w:val="en-GB" w:bidi="en-US"/>
    </w:rPr>
  </w:style>
  <w:style w:type="character" w:customStyle="1" w:styleId="CommentTextChar">
    <w:name w:val="Comment Text Char"/>
    <w:basedOn w:val="DefaultParagraphFont"/>
    <w:link w:val="CommentText"/>
    <w:uiPriority w:val="99"/>
    <w:rsid w:val="000679F3"/>
    <w:rPr>
      <w:rFonts w:ascii="Verdana" w:hAnsi="Verdana" w:cstheme="majorBidi"/>
      <w:sz w:val="20"/>
      <w:szCs w:val="20"/>
      <w:lang w:val="en-GB" w:bidi="en-US"/>
    </w:rPr>
  </w:style>
  <w:style w:type="character" w:customStyle="1" w:styleId="Heading4Char">
    <w:name w:val="Heading 4 Char"/>
    <w:basedOn w:val="DefaultParagraphFont"/>
    <w:link w:val="Heading4"/>
    <w:uiPriority w:val="9"/>
    <w:rsid w:val="000679F3"/>
    <w:rPr>
      <w:rFonts w:asciiTheme="majorHAnsi" w:eastAsiaTheme="majorEastAsia" w:hAnsiTheme="majorHAnsi" w:cstheme="majorBidi"/>
      <w:b/>
      <w:bCs/>
      <w:i/>
      <w:iCs/>
      <w:color w:val="4F81BD" w:themeColor="accent1"/>
      <w:lang w:val="en-GB" w:bidi="en-US"/>
    </w:rPr>
  </w:style>
  <w:style w:type="paragraph" w:styleId="Header">
    <w:name w:val="header"/>
    <w:basedOn w:val="Normal"/>
    <w:link w:val="HeaderChar"/>
    <w:uiPriority w:val="99"/>
    <w:semiHidden/>
    <w:unhideWhenUsed/>
    <w:rsid w:val="00980E0B"/>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980E0B"/>
    <w:rPr>
      <w:rFonts w:ascii="Georgia" w:hAnsi="Georgia"/>
      <w:sz w:val="24"/>
    </w:rPr>
  </w:style>
  <w:style w:type="paragraph" w:styleId="Footer">
    <w:name w:val="footer"/>
    <w:basedOn w:val="Normal"/>
    <w:link w:val="FooterChar"/>
    <w:uiPriority w:val="99"/>
    <w:semiHidden/>
    <w:unhideWhenUsed/>
    <w:rsid w:val="00980E0B"/>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980E0B"/>
    <w:rPr>
      <w:rFonts w:ascii="Georgia" w:hAnsi="Georgia"/>
      <w:sz w:val="24"/>
    </w:rPr>
  </w:style>
  <w:style w:type="paragraph" w:styleId="NormalWeb">
    <w:name w:val="Normal (Web)"/>
    <w:basedOn w:val="Normal"/>
    <w:uiPriority w:val="99"/>
    <w:semiHidden/>
    <w:unhideWhenUsed/>
    <w:rsid w:val="00284CFF"/>
    <w:pPr>
      <w:spacing w:before="100" w:beforeAutospacing="1" w:after="100" w:afterAutospacing="1" w:line="240" w:lineRule="auto"/>
    </w:pPr>
    <w:rPr>
      <w:rFonts w:ascii="Times New Roman" w:eastAsiaTheme="minorEastAsia" w:hAnsi="Times New Roman" w:cs="Times New Roman"/>
      <w:szCs w:val="24"/>
      <w:lang w:eastAsia="pl-PL"/>
    </w:rPr>
  </w:style>
  <w:style w:type="character" w:customStyle="1" w:styleId="Heading2Char">
    <w:name w:val="Heading 2 Char"/>
    <w:basedOn w:val="DefaultParagraphFont"/>
    <w:link w:val="Heading2"/>
    <w:uiPriority w:val="9"/>
    <w:rsid w:val="00BB21C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B21C1"/>
    <w:rPr>
      <w:rFonts w:asciiTheme="majorHAnsi" w:eastAsiaTheme="majorEastAsia" w:hAnsiTheme="majorHAnsi" w:cstheme="majorBidi"/>
      <w:b/>
      <w:bCs/>
      <w:color w:val="4F81BD" w:themeColor="accent1"/>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3A1C"/>
    <w:rPr>
      <w:rFonts w:ascii="Georgia" w:hAnsi="Georgia"/>
      <w:sz w:val="24"/>
    </w:rPr>
  </w:style>
  <w:style w:type="paragraph" w:styleId="Heading1">
    <w:name w:val="heading 1"/>
    <w:basedOn w:val="Normal"/>
    <w:next w:val="Normal"/>
    <w:link w:val="Heading1Char"/>
    <w:autoRedefine/>
    <w:uiPriority w:val="9"/>
    <w:qFormat/>
    <w:rsid w:val="00BB21C1"/>
    <w:pPr>
      <w:keepNext/>
      <w:keepLines/>
      <w:spacing w:before="480" w:after="0"/>
      <w:outlineLvl w:val="0"/>
    </w:pPr>
    <w:rPr>
      <w:rFonts w:eastAsiaTheme="majorEastAsia" w:cstheme="majorBidi"/>
      <w:b/>
      <w:bCs/>
      <w:color w:val="365F91" w:themeColor="accent1" w:themeShade="BF"/>
      <w:sz w:val="22"/>
    </w:rPr>
  </w:style>
  <w:style w:type="paragraph" w:styleId="Heading2">
    <w:name w:val="heading 2"/>
    <w:basedOn w:val="Normal"/>
    <w:next w:val="Normal"/>
    <w:link w:val="Heading2Char"/>
    <w:uiPriority w:val="9"/>
    <w:unhideWhenUsed/>
    <w:qFormat/>
    <w:rsid w:val="00BB21C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B21C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0679F3"/>
    <w:pPr>
      <w:keepNext/>
      <w:keepLines/>
      <w:spacing w:before="200" w:after="0" w:line="252" w:lineRule="auto"/>
      <w:outlineLvl w:val="3"/>
    </w:pPr>
    <w:rPr>
      <w:rFonts w:asciiTheme="majorHAnsi" w:eastAsiaTheme="majorEastAsia" w:hAnsiTheme="majorHAnsi" w:cstheme="majorBidi"/>
      <w:b/>
      <w:bCs/>
      <w:i/>
      <w:iCs/>
      <w:color w:val="4F81BD" w:themeColor="accent1"/>
      <w:sz w:val="22"/>
      <w:lang w:val="en-GB"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21C1"/>
    <w:rPr>
      <w:rFonts w:ascii="Georgia" w:eastAsiaTheme="majorEastAsia" w:hAnsi="Georgia" w:cstheme="majorBidi"/>
      <w:b/>
      <w:bCs/>
      <w:color w:val="365F91" w:themeColor="accent1" w:themeShade="BF"/>
    </w:rPr>
  </w:style>
  <w:style w:type="paragraph" w:styleId="Title">
    <w:name w:val="Title"/>
    <w:basedOn w:val="Normal"/>
    <w:next w:val="Normal"/>
    <w:link w:val="TitleChar"/>
    <w:autoRedefine/>
    <w:uiPriority w:val="10"/>
    <w:qFormat/>
    <w:rsid w:val="00DE588E"/>
    <w:pPr>
      <w:pBdr>
        <w:bottom w:val="single" w:sz="8" w:space="4" w:color="4F81BD" w:themeColor="accent1"/>
      </w:pBdr>
      <w:spacing w:after="300" w:line="240" w:lineRule="auto"/>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E588E"/>
    <w:rPr>
      <w:rFonts w:ascii="Georgia" w:eastAsiaTheme="majorEastAsia" w:hAnsi="Georg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A19A2"/>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9A19A2"/>
    <w:rPr>
      <w:rFonts w:asciiTheme="majorHAnsi" w:eastAsiaTheme="majorEastAsia" w:hAnsiTheme="majorHAnsi" w:cstheme="majorBidi"/>
      <w:i/>
      <w:iCs/>
      <w:color w:val="4F81BD" w:themeColor="accent1"/>
      <w:spacing w:val="15"/>
      <w:sz w:val="24"/>
      <w:szCs w:val="24"/>
    </w:rPr>
  </w:style>
  <w:style w:type="character" w:styleId="Hyperlink">
    <w:name w:val="Hyperlink"/>
    <w:basedOn w:val="DefaultParagraphFont"/>
    <w:uiPriority w:val="99"/>
    <w:unhideWhenUsed/>
    <w:rsid w:val="000679F3"/>
    <w:rPr>
      <w:color w:val="0000FF"/>
      <w:u w:val="single"/>
    </w:rPr>
  </w:style>
  <w:style w:type="paragraph" w:styleId="ListParagraph">
    <w:name w:val="List Paragraph"/>
    <w:basedOn w:val="Normal"/>
    <w:uiPriority w:val="34"/>
    <w:qFormat/>
    <w:rsid w:val="000679F3"/>
    <w:pPr>
      <w:ind w:left="720"/>
      <w:contextualSpacing/>
    </w:pPr>
  </w:style>
  <w:style w:type="paragraph" w:styleId="NoSpacing">
    <w:name w:val="No Spacing"/>
    <w:link w:val="NoSpacingChar"/>
    <w:uiPriority w:val="1"/>
    <w:qFormat/>
    <w:rsid w:val="000679F3"/>
    <w:pPr>
      <w:spacing w:after="0" w:line="240" w:lineRule="auto"/>
    </w:pPr>
    <w:rPr>
      <w:rFonts w:ascii="Calibri" w:eastAsia="Calibri" w:hAnsi="Calibri" w:cs="Times New Roman"/>
    </w:rPr>
  </w:style>
  <w:style w:type="character" w:customStyle="1" w:styleId="NoSpacingChar">
    <w:name w:val="No Spacing Char"/>
    <w:basedOn w:val="DefaultParagraphFont"/>
    <w:link w:val="NoSpacing"/>
    <w:uiPriority w:val="1"/>
    <w:rsid w:val="000679F3"/>
    <w:rPr>
      <w:rFonts w:ascii="Calibri" w:eastAsia="Calibri" w:hAnsi="Calibri" w:cs="Times New Roman"/>
    </w:rPr>
  </w:style>
  <w:style w:type="character" w:customStyle="1" w:styleId="HTMLTypewriter3">
    <w:name w:val="HTML Typewriter3"/>
    <w:basedOn w:val="DefaultParagraphFont"/>
    <w:rsid w:val="000679F3"/>
    <w:rPr>
      <w:rFonts w:ascii="Courier New" w:eastAsia="SimSun" w:hAnsi="Courier New" w:cs="Courier New"/>
      <w:sz w:val="20"/>
      <w:szCs w:val="20"/>
    </w:rPr>
  </w:style>
  <w:style w:type="paragraph" w:styleId="CommentText">
    <w:name w:val="annotation text"/>
    <w:basedOn w:val="Normal"/>
    <w:link w:val="CommentTextChar"/>
    <w:uiPriority w:val="99"/>
    <w:unhideWhenUsed/>
    <w:rsid w:val="000679F3"/>
    <w:pPr>
      <w:spacing w:before="120" w:after="120" w:line="240" w:lineRule="auto"/>
    </w:pPr>
    <w:rPr>
      <w:rFonts w:ascii="Verdana" w:hAnsi="Verdana" w:cstheme="majorBidi"/>
      <w:sz w:val="20"/>
      <w:szCs w:val="20"/>
      <w:lang w:val="en-GB" w:bidi="en-US"/>
    </w:rPr>
  </w:style>
  <w:style w:type="character" w:customStyle="1" w:styleId="CommentTextChar">
    <w:name w:val="Comment Text Char"/>
    <w:basedOn w:val="DefaultParagraphFont"/>
    <w:link w:val="CommentText"/>
    <w:uiPriority w:val="99"/>
    <w:rsid w:val="000679F3"/>
    <w:rPr>
      <w:rFonts w:ascii="Verdana" w:hAnsi="Verdana" w:cstheme="majorBidi"/>
      <w:sz w:val="20"/>
      <w:szCs w:val="20"/>
      <w:lang w:val="en-GB" w:bidi="en-US"/>
    </w:rPr>
  </w:style>
  <w:style w:type="character" w:customStyle="1" w:styleId="Heading4Char">
    <w:name w:val="Heading 4 Char"/>
    <w:basedOn w:val="DefaultParagraphFont"/>
    <w:link w:val="Heading4"/>
    <w:uiPriority w:val="9"/>
    <w:rsid w:val="000679F3"/>
    <w:rPr>
      <w:rFonts w:asciiTheme="majorHAnsi" w:eastAsiaTheme="majorEastAsia" w:hAnsiTheme="majorHAnsi" w:cstheme="majorBidi"/>
      <w:b/>
      <w:bCs/>
      <w:i/>
      <w:iCs/>
      <w:color w:val="4F81BD" w:themeColor="accent1"/>
      <w:lang w:val="en-GB" w:bidi="en-US"/>
    </w:rPr>
  </w:style>
  <w:style w:type="paragraph" w:styleId="Header">
    <w:name w:val="header"/>
    <w:basedOn w:val="Normal"/>
    <w:link w:val="HeaderChar"/>
    <w:uiPriority w:val="99"/>
    <w:semiHidden/>
    <w:unhideWhenUsed/>
    <w:rsid w:val="00980E0B"/>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980E0B"/>
    <w:rPr>
      <w:rFonts w:ascii="Georgia" w:hAnsi="Georgia"/>
      <w:sz w:val="24"/>
    </w:rPr>
  </w:style>
  <w:style w:type="paragraph" w:styleId="Footer">
    <w:name w:val="footer"/>
    <w:basedOn w:val="Normal"/>
    <w:link w:val="FooterChar"/>
    <w:uiPriority w:val="99"/>
    <w:semiHidden/>
    <w:unhideWhenUsed/>
    <w:rsid w:val="00980E0B"/>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980E0B"/>
    <w:rPr>
      <w:rFonts w:ascii="Georgia" w:hAnsi="Georgia"/>
      <w:sz w:val="24"/>
    </w:rPr>
  </w:style>
  <w:style w:type="paragraph" w:styleId="NormalWeb">
    <w:name w:val="Normal (Web)"/>
    <w:basedOn w:val="Normal"/>
    <w:uiPriority w:val="99"/>
    <w:semiHidden/>
    <w:unhideWhenUsed/>
    <w:rsid w:val="00284CFF"/>
    <w:pPr>
      <w:spacing w:before="100" w:beforeAutospacing="1" w:after="100" w:afterAutospacing="1" w:line="240" w:lineRule="auto"/>
    </w:pPr>
    <w:rPr>
      <w:rFonts w:ascii="Times New Roman" w:eastAsiaTheme="minorEastAsia" w:hAnsi="Times New Roman" w:cs="Times New Roman"/>
      <w:szCs w:val="24"/>
      <w:lang w:eastAsia="pl-PL"/>
    </w:rPr>
  </w:style>
  <w:style w:type="character" w:customStyle="1" w:styleId="Heading2Char">
    <w:name w:val="Heading 2 Char"/>
    <w:basedOn w:val="DefaultParagraphFont"/>
    <w:link w:val="Heading2"/>
    <w:uiPriority w:val="9"/>
    <w:rsid w:val="00BB21C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B21C1"/>
    <w:rPr>
      <w:rFonts w:asciiTheme="majorHAnsi" w:eastAsiaTheme="majorEastAsia" w:hAnsiTheme="majorHAnsi" w:cstheme="majorBidi"/>
      <w:b/>
      <w:bCs/>
      <w:color w:val="4F81BD" w:themeColor="accent1"/>
      <w:sz w:val="24"/>
    </w:rPr>
  </w:style>
</w:styles>
</file>

<file path=word/webSettings.xml><?xml version="1.0" encoding="utf-8"?>
<w:webSettings xmlns:r="http://schemas.openxmlformats.org/officeDocument/2006/relationships" xmlns:w="http://schemas.openxmlformats.org/wordprocessingml/2006/main">
  <w:divs>
    <w:div w:id="714933765">
      <w:bodyDiv w:val="1"/>
      <w:marLeft w:val="0"/>
      <w:marRight w:val="0"/>
      <w:marTop w:val="0"/>
      <w:marBottom w:val="0"/>
      <w:divBdr>
        <w:top w:val="none" w:sz="0" w:space="0" w:color="auto"/>
        <w:left w:val="none" w:sz="0" w:space="0" w:color="auto"/>
        <w:bottom w:val="none" w:sz="0" w:space="0" w:color="auto"/>
        <w:right w:val="none" w:sz="0" w:space="0" w:color="auto"/>
      </w:divBdr>
    </w:div>
    <w:div w:id="1220438971">
      <w:bodyDiv w:val="1"/>
      <w:marLeft w:val="0"/>
      <w:marRight w:val="0"/>
      <w:marTop w:val="0"/>
      <w:marBottom w:val="0"/>
      <w:divBdr>
        <w:top w:val="none" w:sz="0" w:space="0" w:color="auto"/>
        <w:left w:val="none" w:sz="0" w:space="0" w:color="auto"/>
        <w:bottom w:val="none" w:sz="0" w:space="0" w:color="auto"/>
        <w:right w:val="none" w:sz="0" w:space="0" w:color="auto"/>
      </w:divBdr>
    </w:div>
    <w:div w:id="1761677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artazurawik@hotmail.com" TargetMode="Externa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mailto:Maz1wss@bolton.ac.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nordicwalking-research.blogspot.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1554</Words>
  <Characters>9330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_</vt:lpstr>
    </vt:vector>
  </TitlesOfParts>
  <Company>University of Bolton</Company>
  <LinksUpToDate>false</LinksUpToDate>
  <CharactersWithSpaces>10863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Marta Zurawik</dc:creator>
  <cp:lastModifiedBy>Marta Zurawik</cp:lastModifiedBy>
  <cp:revision>4</cp:revision>
  <dcterms:created xsi:type="dcterms:W3CDTF">2013-04-11T12:52:00Z</dcterms:created>
  <dcterms:modified xsi:type="dcterms:W3CDTF">2013-04-11T16:15:00Z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4158</vt:lpwstr>
  </property>
  <property fmtid="{D5CDD505-2E9C-101B-9397-08002B2CF9AE}" pid="3" name="WnCSubscriberId">
    <vt:lpwstr>1529</vt:lpwstr>
  </property>
  <property fmtid="{D5CDD505-2E9C-101B-9397-08002B2CF9AE}" pid="4" name="WnCOutputStyleId">
    <vt:lpwstr>166</vt:lpwstr>
  </property>
  <property fmtid="{D5CDD505-2E9C-101B-9397-08002B2CF9AE}" pid="5" name="RWProductId">
    <vt:lpwstr>WnC</vt:lpwstr>
  </property>
</Properties>
</file>